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F13" w:rsidRDefault="00526F13" w:rsidP="00526F13">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Functional Regulation of Dendritic Cells by Estrogen </w:t>
      </w:r>
    </w:p>
    <w:p w:rsidR="00526F13" w:rsidRDefault="00526F13" w:rsidP="00526F13">
      <w:pPr>
        <w:jc w:val="center"/>
        <w:rPr>
          <w:rFonts w:ascii="Times New Roman" w:hAnsi="Times New Roman" w:cs="Times New Roman"/>
          <w:b/>
          <w:sz w:val="24"/>
          <w:szCs w:val="24"/>
        </w:rPr>
      </w:pPr>
    </w:p>
    <w:p w:rsidR="00526F13" w:rsidRDefault="00526F13" w:rsidP="00526F13">
      <w:pPr>
        <w:jc w:val="center"/>
        <w:rPr>
          <w:rFonts w:ascii="Times New Roman" w:hAnsi="Times New Roman" w:cs="Times New Roman"/>
          <w:b/>
          <w:sz w:val="24"/>
          <w:szCs w:val="24"/>
        </w:rPr>
      </w:pPr>
    </w:p>
    <w:p w:rsidR="00526F13" w:rsidRDefault="00526F13" w:rsidP="00526F13">
      <w:pPr>
        <w:jc w:val="center"/>
        <w:rPr>
          <w:rFonts w:ascii="Times New Roman" w:hAnsi="Times New Roman" w:cs="Times New Roman"/>
          <w:b/>
          <w:sz w:val="24"/>
          <w:szCs w:val="24"/>
        </w:rPr>
      </w:pPr>
    </w:p>
    <w:p w:rsidR="00526F13" w:rsidRDefault="00526F13" w:rsidP="00526F13">
      <w:pPr>
        <w:jc w:val="center"/>
        <w:rPr>
          <w:rFonts w:ascii="Times New Roman" w:hAnsi="Times New Roman" w:cs="Times New Roman"/>
          <w:b/>
          <w:sz w:val="24"/>
          <w:szCs w:val="24"/>
        </w:rPr>
      </w:pPr>
    </w:p>
    <w:p w:rsidR="00526F13" w:rsidRDefault="00526F13" w:rsidP="00526F13">
      <w:pPr>
        <w:jc w:val="center"/>
        <w:rPr>
          <w:rFonts w:ascii="Times New Roman" w:hAnsi="Times New Roman" w:cs="Times New Roman"/>
          <w:b/>
          <w:sz w:val="24"/>
          <w:szCs w:val="24"/>
        </w:rPr>
      </w:pPr>
    </w:p>
    <w:p w:rsidR="00526F13" w:rsidRDefault="00526F13" w:rsidP="00526F13">
      <w:pPr>
        <w:jc w:val="center"/>
        <w:rPr>
          <w:rFonts w:ascii="Times New Roman" w:hAnsi="Times New Roman" w:cs="Times New Roman"/>
          <w:sz w:val="24"/>
          <w:szCs w:val="24"/>
        </w:rPr>
      </w:pPr>
      <w:r>
        <w:rPr>
          <w:rFonts w:ascii="Times New Roman" w:hAnsi="Times New Roman" w:cs="Times New Roman"/>
          <w:sz w:val="24"/>
          <w:szCs w:val="24"/>
        </w:rPr>
        <w:t>Grant Gilbert</w:t>
      </w:r>
    </w:p>
    <w:p w:rsidR="00526F13" w:rsidRDefault="00526F13" w:rsidP="00526F13">
      <w:pPr>
        <w:jc w:val="center"/>
        <w:rPr>
          <w:rFonts w:ascii="Times New Roman" w:hAnsi="Times New Roman" w:cs="Times New Roman"/>
          <w:sz w:val="24"/>
          <w:szCs w:val="24"/>
        </w:rPr>
      </w:pPr>
    </w:p>
    <w:p w:rsidR="00526F13" w:rsidRDefault="00526F13" w:rsidP="00526F13">
      <w:pPr>
        <w:jc w:val="center"/>
        <w:rPr>
          <w:rFonts w:ascii="Times New Roman" w:hAnsi="Times New Roman" w:cs="Times New Roman"/>
          <w:b/>
          <w:sz w:val="24"/>
          <w:szCs w:val="24"/>
        </w:rPr>
      </w:pPr>
    </w:p>
    <w:p w:rsidR="00526F13" w:rsidRPr="00755432" w:rsidRDefault="00526F13" w:rsidP="00526F13">
      <w:pPr>
        <w:jc w:val="center"/>
        <w:rPr>
          <w:rFonts w:ascii="Times New Roman" w:hAnsi="Times New Roman" w:cs="Times New Roman"/>
          <w:sz w:val="24"/>
          <w:szCs w:val="24"/>
        </w:rPr>
      </w:pPr>
      <w:r>
        <w:rPr>
          <w:rFonts w:ascii="Times New Roman" w:hAnsi="Times New Roman" w:cs="Times New Roman"/>
          <w:sz w:val="24"/>
          <w:szCs w:val="24"/>
        </w:rPr>
        <w:t xml:space="preserve">November 2014 </w:t>
      </w:r>
    </w:p>
    <w:p w:rsidR="00526F13" w:rsidRDefault="00526F13" w:rsidP="00526F13">
      <w:pPr>
        <w:jc w:val="center"/>
        <w:rPr>
          <w:rFonts w:ascii="Times New Roman" w:hAnsi="Times New Roman" w:cs="Times New Roman"/>
          <w:sz w:val="24"/>
          <w:szCs w:val="24"/>
        </w:rPr>
      </w:pPr>
    </w:p>
    <w:p w:rsidR="00526F13" w:rsidRDefault="00526F13" w:rsidP="00526F13">
      <w:pPr>
        <w:jc w:val="center"/>
        <w:rPr>
          <w:rFonts w:ascii="Times New Roman" w:hAnsi="Times New Roman" w:cs="Times New Roman"/>
          <w:sz w:val="24"/>
          <w:szCs w:val="24"/>
        </w:rPr>
      </w:pPr>
      <w:r>
        <w:rPr>
          <w:rFonts w:ascii="Times New Roman" w:hAnsi="Times New Roman" w:cs="Times New Roman"/>
          <w:sz w:val="24"/>
          <w:szCs w:val="24"/>
        </w:rPr>
        <w:t>Autoimmune and Musculoskeletal Research Laboratory at the Feinstein Institute for Medical Research</w:t>
      </w:r>
    </w:p>
    <w:p w:rsidR="00526F13" w:rsidRDefault="00526F13" w:rsidP="00526F13">
      <w:pPr>
        <w:jc w:val="center"/>
        <w:rPr>
          <w:rFonts w:ascii="Times New Roman" w:hAnsi="Times New Roman" w:cs="Times New Roman"/>
          <w:sz w:val="24"/>
          <w:szCs w:val="24"/>
        </w:rPr>
      </w:pPr>
      <w:r>
        <w:rPr>
          <w:rFonts w:ascii="Times New Roman" w:hAnsi="Times New Roman" w:cs="Times New Roman"/>
          <w:sz w:val="24"/>
          <w:szCs w:val="24"/>
        </w:rPr>
        <w:t>350 Community Drive, Manhasset, New York</w:t>
      </w:r>
    </w:p>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 w:rsidR="00526F13" w:rsidRDefault="00526F13" w:rsidP="00526F13">
      <w:pPr>
        <w:spacing w:line="480" w:lineRule="auto"/>
        <w:rPr>
          <w:rFonts w:ascii="Times New Roman" w:hAnsi="Times New Roman" w:cs="Times New Roman"/>
          <w:b/>
          <w:sz w:val="24"/>
          <w:szCs w:val="24"/>
          <w:u w:val="single"/>
        </w:rPr>
      </w:pPr>
    </w:p>
    <w:p w:rsidR="00526F13" w:rsidRPr="00264939" w:rsidRDefault="00526F13" w:rsidP="00526F13">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Layman’s Abstract</w:t>
      </w:r>
    </w:p>
    <w:p w:rsidR="00526F13" w:rsidRDefault="00526F13" w:rsidP="00526F13">
      <w:pPr>
        <w:spacing w:line="480" w:lineRule="auto"/>
        <w:rPr>
          <w:rFonts w:ascii="Times New Roman" w:hAnsi="Times New Roman" w:cs="Times New Roman"/>
          <w:sz w:val="24"/>
          <w:szCs w:val="24"/>
        </w:rPr>
      </w:pPr>
    </w:p>
    <w:p w:rsidR="00526F13" w:rsidRPr="00264939" w:rsidRDefault="00526F13" w:rsidP="00526F13">
      <w:pPr>
        <w:spacing w:line="480" w:lineRule="auto"/>
        <w:ind w:firstLine="720"/>
        <w:rPr>
          <w:rFonts w:ascii="Times New Roman" w:hAnsi="Times New Roman" w:cs="Times New Roman"/>
          <w:sz w:val="24"/>
          <w:szCs w:val="24"/>
        </w:rPr>
      </w:pPr>
      <w:r w:rsidRPr="00264939">
        <w:rPr>
          <w:rFonts w:ascii="Times New Roman" w:hAnsi="Times New Roman" w:cs="Times New Roman"/>
          <w:sz w:val="24"/>
          <w:szCs w:val="24"/>
        </w:rPr>
        <w:t xml:space="preserve">Systemic Lupus Erythematosus is an autoimmune disease that arises from multiple genes. Pro-inflammatory responses and misrecognition of healthy tissue characterize the disease.  It was expected that in vitro common estrogen, and </w:t>
      </w:r>
      <w:r>
        <w:rPr>
          <w:rFonts w:ascii="Times New Roman" w:hAnsi="Times New Roman" w:cs="Times New Roman"/>
          <w:sz w:val="24"/>
          <w:szCs w:val="24"/>
        </w:rPr>
        <w:t xml:space="preserve">a steroidal compound, </w:t>
      </w:r>
      <w:r w:rsidRPr="00264939">
        <w:rPr>
          <w:rFonts w:ascii="Times New Roman" w:hAnsi="Times New Roman" w:cs="Times New Roman"/>
          <w:sz w:val="24"/>
          <w:szCs w:val="24"/>
        </w:rPr>
        <w:t xml:space="preserve">as well as chemical substances from the immune system will influence the differentiation of dendritic cells—the primary entity of an immune response. </w:t>
      </w:r>
      <w:proofErr w:type="spellStart"/>
      <w:proofErr w:type="gramStart"/>
      <w:r w:rsidRPr="00264939">
        <w:rPr>
          <w:rFonts w:ascii="Times New Roman" w:hAnsi="Times New Roman" w:cs="Times New Roman"/>
          <w:sz w:val="24"/>
          <w:szCs w:val="24"/>
        </w:rPr>
        <w:t>qPCR</w:t>
      </w:r>
      <w:proofErr w:type="spellEnd"/>
      <w:proofErr w:type="gramEnd"/>
      <w:r w:rsidRPr="00264939">
        <w:rPr>
          <w:rFonts w:ascii="Times New Roman" w:hAnsi="Times New Roman" w:cs="Times New Roman"/>
          <w:sz w:val="24"/>
          <w:szCs w:val="24"/>
        </w:rPr>
        <w:t xml:space="preserve"> was used to measure gene expression of Interleukin-6, a pro-inflammatory chemical substance, from activated dendritic cells. It was found that estrogen exposure yielded higher levels of interleukin-6, a pro-inflammatory response cytokine, only in dendritic cells cultured from the femurs of C57BL6 mice.</w:t>
      </w: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Abstract</w:t>
      </w:r>
    </w:p>
    <w:p w:rsidR="00526F13" w:rsidRPr="00A31E68" w:rsidRDefault="00526F13" w:rsidP="00526F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Systemic Lupus Erythematosus is an autoimmune disease in which pro-inflammatory episodes occur from a combination of hormones and cytokines. The cells that primarily begin an immune response are dendritic cells. There is a correlation between expression of high levels of interleukin-6 and pro-inflammatory </w:t>
      </w:r>
      <w:r>
        <w:rPr>
          <w:rFonts w:ascii="Times New Roman" w:hAnsi="Times New Roman" w:cs="Times New Roman"/>
          <w:sz w:val="24"/>
          <w:szCs w:val="24"/>
        </w:rPr>
        <w:lastRenderedPageBreak/>
        <w:t xml:space="preserve">responses. Bone marrow cultures from </w:t>
      </w:r>
      <w:proofErr w:type="spellStart"/>
      <w:r>
        <w:rPr>
          <w:rFonts w:ascii="Times New Roman" w:hAnsi="Times New Roman" w:cs="Times New Roman"/>
          <w:sz w:val="24"/>
          <w:szCs w:val="24"/>
        </w:rPr>
        <w:t>Balb</w:t>
      </w:r>
      <w:proofErr w:type="spellEnd"/>
      <w:r>
        <w:rPr>
          <w:rFonts w:ascii="Times New Roman" w:hAnsi="Times New Roman" w:cs="Times New Roman"/>
          <w:sz w:val="24"/>
          <w:szCs w:val="24"/>
        </w:rPr>
        <w:t>/c and C57BL6 mice 6-8 weeks of age, allowed for generation of dendritic cell cultures in RPMI 1640 media (1% L-Glutamine, 1% Pen/strep, and without phenol red) with either Granulocyte/Macrophage-Colony-stimulating factor (GM-CSF) or</w:t>
      </w:r>
      <w:r w:rsidRPr="00527E7C">
        <w:rPr>
          <w:rFonts w:ascii="Times New Roman" w:hAnsi="Times New Roman" w:cs="Times New Roman"/>
          <w:sz w:val="24"/>
          <w:szCs w:val="24"/>
        </w:rPr>
        <w:t xml:space="preserve"> </w:t>
      </w:r>
      <w:r>
        <w:rPr>
          <w:rFonts w:ascii="Times New Roman" w:hAnsi="Times New Roman" w:cs="Times New Roman"/>
          <w:sz w:val="24"/>
          <w:szCs w:val="24"/>
        </w:rPr>
        <w:t xml:space="preserve">FMS-related tyrosine kinase 3 Ligand (FLT3L). Estradiol (E2) and ICI 182, 780 were added to separate dendritic cell cultures. After one week, dendritic cell cultures were stimulated with lipopolysaccharide to begin an in-vitro immune response. The next day RNA samples were collected for cDNA synthesis. Real-time PCR was run to obtain interleukin-6 expression levels. Flow cytometry was also run to decipher which dendritic cells were </w:t>
      </w:r>
      <w:proofErr w:type="spellStart"/>
      <w:r>
        <w:rPr>
          <w:rFonts w:ascii="Times New Roman" w:hAnsi="Times New Roman" w:cs="Times New Roman"/>
          <w:sz w:val="24"/>
          <w:szCs w:val="24"/>
        </w:rPr>
        <w:t>plasmacytoid</w:t>
      </w:r>
      <w:proofErr w:type="spellEnd"/>
      <w:r>
        <w:rPr>
          <w:rFonts w:ascii="Times New Roman" w:hAnsi="Times New Roman" w:cs="Times New Roman"/>
          <w:sz w:val="24"/>
          <w:szCs w:val="24"/>
        </w:rPr>
        <w:t xml:space="preserve"> or conventional, as well as CD11c expression. It was found that estradiol increased the expression of interleukin 6, thereby a rise in pro-inflammatory responses, in the C57BL6 mice but not </w:t>
      </w:r>
      <w:proofErr w:type="spellStart"/>
      <w:r>
        <w:rPr>
          <w:rFonts w:ascii="Times New Roman" w:hAnsi="Times New Roman" w:cs="Times New Roman"/>
          <w:sz w:val="24"/>
          <w:szCs w:val="24"/>
        </w:rPr>
        <w:t>Balb</w:t>
      </w:r>
      <w:proofErr w:type="spellEnd"/>
      <w:r>
        <w:rPr>
          <w:rFonts w:ascii="Times New Roman" w:hAnsi="Times New Roman" w:cs="Times New Roman"/>
          <w:sz w:val="24"/>
          <w:szCs w:val="24"/>
        </w:rPr>
        <w:t>/c.  E2 and ICI treatments did not affect dendritic cell differentiation either, but GM-CSF was able to culture dendritic cells from bone marrow more efficiently providing more mature sized dendritic cells.</w:t>
      </w: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rPr>
          <w:rFonts w:ascii="Times New Roman" w:hAnsi="Times New Roman" w:cs="Times New Roman"/>
          <w:sz w:val="24"/>
          <w:szCs w:val="24"/>
        </w:rPr>
      </w:pPr>
    </w:p>
    <w:p w:rsidR="00526F13" w:rsidRPr="00B93CD0" w:rsidRDefault="00526F13" w:rsidP="00526F13">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526F13" w:rsidRDefault="00526F13" w:rsidP="00526F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Difficulty of the immune system to recognize healthy tissue(s) from infected tissue(s) is the basis of autoimmunity. Constant stimuli are being misinterpreted: chemical, antigenic, and/or infectious agents </w:t>
      </w:r>
      <w:r w:rsidRPr="00CC17D0">
        <w:rPr>
          <w:rFonts w:ascii="Times New Roman" w:hAnsi="Times New Roman" w:cs="Times New Roman"/>
          <w:sz w:val="24"/>
          <w:szCs w:val="24"/>
        </w:rPr>
        <w:t>(Wallace, Hahn, Butts, and Sternberg, 143-167).</w:t>
      </w:r>
      <w:r>
        <w:rPr>
          <w:rFonts w:ascii="Times New Roman" w:hAnsi="Times New Roman" w:cs="Times New Roman"/>
          <w:b/>
          <w:sz w:val="24"/>
          <w:szCs w:val="24"/>
        </w:rPr>
        <w:t xml:space="preserve"> </w:t>
      </w:r>
      <w:r>
        <w:rPr>
          <w:rFonts w:ascii="Times New Roman" w:hAnsi="Times New Roman" w:cs="Times New Roman"/>
          <w:sz w:val="24"/>
          <w:szCs w:val="24"/>
        </w:rPr>
        <w:t xml:space="preserve">Communication between the central nervous system (CNS) and the immune system is directed into two paths instead of one, causing over production of cytokines (chemical substance(s) secreted by the immune system that effects the cells’ growth or cell-cell communication). When disruptions between signals going from the immune system to the CNS and vice versa are interrupted, inflammatory responses like inflamed joints, and autoimmunity to self-tissue(s) are prone to occur—conditions that provide the basis to study Systemic Lupus Erythematosus </w:t>
      </w:r>
      <w:r w:rsidRPr="00CC17D0">
        <w:rPr>
          <w:rFonts w:ascii="Times New Roman" w:hAnsi="Times New Roman" w:cs="Times New Roman"/>
          <w:sz w:val="24"/>
          <w:szCs w:val="24"/>
        </w:rPr>
        <w:t>(Wallace, Hahn, Butts, and Sternberg, 143-167).</w:t>
      </w:r>
      <w:r>
        <w:rPr>
          <w:rFonts w:ascii="Times New Roman" w:hAnsi="Times New Roman" w:cs="Times New Roman"/>
          <w:b/>
          <w:sz w:val="24"/>
          <w:szCs w:val="24"/>
        </w:rPr>
        <w:t xml:space="preserve"> </w:t>
      </w:r>
      <w:r>
        <w:rPr>
          <w:rFonts w:ascii="Times New Roman" w:hAnsi="Times New Roman" w:cs="Times New Roman"/>
          <w:sz w:val="24"/>
          <w:szCs w:val="24"/>
        </w:rPr>
        <w:t>Hormones and cytokines are the means of communication throughout the immune system, so when autoimmunity is involved the brain’s activity increases and be</w:t>
      </w:r>
      <w:r>
        <w:rPr>
          <w:rFonts w:ascii="Times New Roman" w:hAnsi="Times New Roman" w:cs="Times New Roman"/>
          <w:sz w:val="24"/>
          <w:szCs w:val="24"/>
        </w:rPr>
        <w:lastRenderedPageBreak/>
        <w:t xml:space="preserve">comes overstimulated. The brain sends its signals via two pathways: hypothalamic-pituitary-adrenal axis (HPA), and hypothalamic-pituitary-gonadal axis (HPG) Miscommunication between the HPA and HPG is the primary step of autoimmunity </w:t>
      </w:r>
      <w:r w:rsidRPr="00CC17D0">
        <w:rPr>
          <w:rFonts w:ascii="Times New Roman" w:hAnsi="Times New Roman" w:cs="Times New Roman"/>
          <w:sz w:val="24"/>
          <w:szCs w:val="24"/>
        </w:rPr>
        <w:t>(Wallace, Hahn, Butts, and Sternberg, 143-167).</w:t>
      </w:r>
    </w:p>
    <w:p w:rsidR="00526F13" w:rsidRDefault="00526F13" w:rsidP="00526F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no cure or well understood </w:t>
      </w:r>
      <w:proofErr w:type="gramStart"/>
      <w:r>
        <w:rPr>
          <w:rFonts w:ascii="Times New Roman" w:hAnsi="Times New Roman" w:cs="Times New Roman"/>
          <w:sz w:val="24"/>
          <w:szCs w:val="24"/>
        </w:rPr>
        <w:t>etiology  for</w:t>
      </w:r>
      <w:proofErr w:type="gramEnd"/>
      <w:r>
        <w:rPr>
          <w:rFonts w:ascii="Times New Roman" w:hAnsi="Times New Roman" w:cs="Times New Roman"/>
          <w:sz w:val="24"/>
          <w:szCs w:val="24"/>
        </w:rPr>
        <w:t xml:space="preserve"> Systemic Lupus Erythematosus (SLE) has been determined, treatments have been postulated. Systemic Lupus Erythematosus (SLE) is a polygenetic, autoimmune disease commonly characterized by a facial malar rash. Systemic Lupus Erythematosus is diagnosed with criteria created by the American College of Rheumatology: malar rash, discoid rash, photosensitivity, oral ulcers, arthritis, </w:t>
      </w:r>
      <w:proofErr w:type="spellStart"/>
      <w:r>
        <w:rPr>
          <w:rFonts w:ascii="Times New Roman" w:hAnsi="Times New Roman" w:cs="Times New Roman"/>
          <w:sz w:val="24"/>
          <w:szCs w:val="24"/>
        </w:rPr>
        <w:t>serositis</w:t>
      </w:r>
      <w:proofErr w:type="spellEnd"/>
      <w:r>
        <w:rPr>
          <w:rFonts w:ascii="Times New Roman" w:hAnsi="Times New Roman" w:cs="Times New Roman"/>
          <w:sz w:val="24"/>
          <w:szCs w:val="24"/>
        </w:rPr>
        <w:t>, kidney disorder, neurological disorder(s), blood disorder(s), immunologic disorder, and abnormal antinuclear antibodies (American College of Rheumatology).</w:t>
      </w:r>
    </w:p>
    <w:p w:rsidR="00526F13" w:rsidRDefault="00526F13" w:rsidP="00526F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rash spreads throughout the face covering the nose, cheeks, and forehead—deemed the butterfly rash. Cranial overstimulation occurs, which is related to disease flares and hormone release, specifically estrogen. For example, a hormone such as estrogen from the HPG and glucocorticoid production from the HPA will be sent into the body at insufficient or surplus levels causing an increase in disease activity. Some cases of Systemic Lupus Erythematosus are </w:t>
      </w:r>
      <w:r>
        <w:rPr>
          <w:rFonts w:ascii="Times New Roman" w:hAnsi="Times New Roman" w:cs="Times New Roman"/>
          <w:sz w:val="24"/>
          <w:szCs w:val="24"/>
        </w:rPr>
        <w:lastRenderedPageBreak/>
        <w:t xml:space="preserve">treated immediately with glucocorticoid treatment in an effort to decrease disease flares. With increased signals being produced throughout the body, the immune system becomes over productive as well. It has been empirically found that estrogen levels are related to how active the immune system is; thus, women are more prone to being diagnosed with SLE. </w:t>
      </w:r>
    </w:p>
    <w:p w:rsidR="00526F13" w:rsidRDefault="00526F13" w:rsidP="00526F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T-cells and B-cells orchestrate immune responses, dendritic cells (DCs)—first discovered by Ralph Steinman and </w:t>
      </w:r>
      <w:proofErr w:type="spellStart"/>
      <w:r>
        <w:rPr>
          <w:rFonts w:ascii="Times New Roman" w:hAnsi="Times New Roman" w:cs="Times New Roman"/>
          <w:sz w:val="24"/>
          <w:szCs w:val="24"/>
        </w:rPr>
        <w:t>Zanvil</w:t>
      </w:r>
      <w:proofErr w:type="spellEnd"/>
      <w:r>
        <w:rPr>
          <w:rFonts w:ascii="Times New Roman" w:hAnsi="Times New Roman" w:cs="Times New Roman"/>
          <w:sz w:val="24"/>
          <w:szCs w:val="24"/>
        </w:rPr>
        <w:t xml:space="preserve"> A. Cohn in 1973, at Rockefeller University—tell these leukocytes what needs to be done in the immune system, presenting the dendritic cells’ antigens to T-cells and B-cells (The Rockefeller University, 2014). Rapid initiation of the immune response can’t occur without dendritic cells. (</w:t>
      </w:r>
      <w:proofErr w:type="spellStart"/>
      <w:r>
        <w:rPr>
          <w:rFonts w:ascii="Times New Roman" w:hAnsi="Times New Roman" w:cs="Times New Roman"/>
          <w:sz w:val="24"/>
          <w:szCs w:val="24"/>
        </w:rPr>
        <w:t>Brasel</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2000). These cells are easily influenced, being a hematopoietic cell; influenced mainly by cytokines causing DCs to differentiate into either mature, activated DCs or macrophages. </w:t>
      </w:r>
    </w:p>
    <w:p w:rsidR="00526F13" w:rsidRPr="001C5CC2" w:rsidRDefault="00526F13" w:rsidP="00526F13">
      <w:pPr>
        <w:spacing w:line="480" w:lineRule="auto"/>
        <w:ind w:firstLine="720"/>
        <w:rPr>
          <w:rFonts w:ascii="Times New Roman" w:hAnsi="Times New Roman" w:cs="Times New Roman"/>
          <w:sz w:val="24"/>
          <w:szCs w:val="24"/>
        </w:rPr>
      </w:pPr>
      <w:r>
        <w:rPr>
          <w:rFonts w:ascii="Times New Roman" w:hAnsi="Times New Roman" w:cs="Times New Roman"/>
          <w:sz w:val="24"/>
          <w:szCs w:val="24"/>
        </w:rPr>
        <w:t>Dendritic cells are a relative minority amongst the cells of the immune system, and it has been discovered [empirically] that cytokines Granulocyte/Macrophage Colony-stimulating Factor (GM-CSF) and FMS-related tyrosine kinase 3 Ligand (FLT3L) can generate DCs from a bone marrow culture (</w:t>
      </w:r>
      <w:proofErr w:type="spellStart"/>
      <w:r>
        <w:rPr>
          <w:rFonts w:ascii="Times New Roman" w:hAnsi="Times New Roman" w:cs="Times New Roman"/>
          <w:sz w:val="24"/>
          <w:szCs w:val="24"/>
        </w:rPr>
        <w:t>Brasel</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2000 and </w:t>
      </w:r>
      <w:proofErr w:type="spellStart"/>
      <w:r>
        <w:rPr>
          <w:rFonts w:ascii="Times New Roman" w:hAnsi="Times New Roman" w:cs="Times New Roman"/>
          <w:sz w:val="24"/>
          <w:szCs w:val="24"/>
        </w:rPr>
        <w:t>Inaba</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1992</w:t>
      </w:r>
      <w:r>
        <w:rPr>
          <w:rFonts w:ascii="Times New Roman" w:hAnsi="Times New Roman" w:cs="Times New Roman"/>
          <w:b/>
          <w:sz w:val="24"/>
          <w:szCs w:val="24"/>
        </w:rPr>
        <w:t xml:space="preserve">). </w:t>
      </w:r>
      <w:r>
        <w:rPr>
          <w:rFonts w:ascii="Times New Roman" w:hAnsi="Times New Roman" w:cs="Times New Roman"/>
          <w:sz w:val="24"/>
          <w:szCs w:val="24"/>
        </w:rPr>
        <w:t>Alongside DCs being generated, however, macrophages can appear in the cultures as well. The optimum time to culture DCs in the cytokines is 6-8 days (</w:t>
      </w:r>
      <w:proofErr w:type="spellStart"/>
      <w:r>
        <w:rPr>
          <w:rFonts w:ascii="Times New Roman" w:hAnsi="Times New Roman" w:cs="Times New Roman"/>
          <w:sz w:val="24"/>
          <w:szCs w:val="24"/>
        </w:rPr>
        <w:t>Brasel</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2000 and </w:t>
      </w:r>
      <w:proofErr w:type="spellStart"/>
      <w:r>
        <w:rPr>
          <w:rFonts w:ascii="Times New Roman" w:hAnsi="Times New Roman" w:cs="Times New Roman"/>
          <w:sz w:val="24"/>
          <w:szCs w:val="24"/>
        </w:rPr>
        <w:t>Inaba</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1992</w:t>
      </w:r>
      <w:r w:rsidRPr="00046262">
        <w:rPr>
          <w:rFonts w:ascii="Times New Roman" w:hAnsi="Times New Roman" w:cs="Times New Roman"/>
          <w:sz w:val="24"/>
          <w:szCs w:val="24"/>
        </w:rPr>
        <w:t>).</w:t>
      </w:r>
      <w:r>
        <w:rPr>
          <w:rFonts w:ascii="Times New Roman" w:hAnsi="Times New Roman" w:cs="Times New Roman"/>
          <w:sz w:val="24"/>
          <w:szCs w:val="24"/>
        </w:rPr>
        <w:t xml:space="preserve"> Fully matured DCs should express major histocompatibility complex (MHC) class II products based on the antigens expressed on the cells—the key to a T-cell and B-cell immune reaction (</w:t>
      </w:r>
      <w:proofErr w:type="spellStart"/>
      <w:r>
        <w:rPr>
          <w:rFonts w:ascii="Times New Roman" w:hAnsi="Times New Roman" w:cs="Times New Roman"/>
          <w:sz w:val="24"/>
          <w:szCs w:val="24"/>
        </w:rPr>
        <w:t>Inaba</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200). Estradiol (E2) promotes differentiation of the DC antigens CD11c</w:t>
      </w:r>
      <w:r>
        <w:rPr>
          <w:rFonts w:ascii="Times New Roman" w:hAnsi="Times New Roman" w:cs="Times New Roman"/>
          <w:sz w:val="24"/>
          <w:szCs w:val="24"/>
          <w:vertAlign w:val="superscript"/>
        </w:rPr>
        <w:t>+</w:t>
      </w:r>
      <w:r>
        <w:rPr>
          <w:rFonts w:ascii="Times New Roman" w:hAnsi="Times New Roman" w:cs="Times New Roman"/>
          <w:sz w:val="24"/>
          <w:szCs w:val="24"/>
        </w:rPr>
        <w:t xml:space="preserve"> CD11b</w:t>
      </w:r>
      <w:r>
        <w:rPr>
          <w:rFonts w:ascii="Times New Roman" w:hAnsi="Times New Roman" w:cs="Times New Roman"/>
          <w:sz w:val="24"/>
          <w:szCs w:val="24"/>
          <w:vertAlign w:val="superscript"/>
        </w:rPr>
        <w:t>intermediate</w:t>
      </w:r>
      <w:r>
        <w:rPr>
          <w:rFonts w:ascii="Times New Roman" w:hAnsi="Times New Roman" w:cs="Times New Roman"/>
          <w:sz w:val="24"/>
          <w:szCs w:val="24"/>
        </w:rPr>
        <w:t xml:space="preserve"> DCs and increases MHC class II expression (</w:t>
      </w:r>
      <w:proofErr w:type="spellStart"/>
      <w:r>
        <w:rPr>
          <w:rFonts w:ascii="Times New Roman" w:hAnsi="Times New Roman" w:cs="Times New Roman"/>
          <w:sz w:val="24"/>
          <w:szCs w:val="24"/>
        </w:rPr>
        <w:t>Paharkova-Vatchkova</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2003). MHC class II expression is crucial for development of T-cells and ultimately the immune system</w:t>
      </w:r>
      <w:r w:rsidRPr="00AD0198">
        <w:rPr>
          <w:rFonts w:ascii="Times New Roman" w:hAnsi="Times New Roman" w:cs="Times New Roman"/>
          <w:b/>
          <w:sz w:val="24"/>
          <w:szCs w:val="24"/>
        </w:rPr>
        <w:t xml:space="preserve">. </w:t>
      </w:r>
      <w:r w:rsidRPr="00AD0198">
        <w:rPr>
          <w:rFonts w:ascii="Times New Roman" w:hAnsi="Times New Roman" w:cs="Times New Roman"/>
          <w:sz w:val="24"/>
          <w:szCs w:val="24"/>
        </w:rPr>
        <w:t xml:space="preserve">An important antigen of dendritic cells and other immune cells are </w:t>
      </w:r>
      <w:proofErr w:type="spellStart"/>
      <w:r w:rsidRPr="00AD0198">
        <w:rPr>
          <w:rFonts w:ascii="Times New Roman" w:hAnsi="Times New Roman" w:cs="Times New Roman"/>
          <w:sz w:val="24"/>
          <w:szCs w:val="24"/>
        </w:rPr>
        <w:t>siglec</w:t>
      </w:r>
      <w:proofErr w:type="spellEnd"/>
      <w:r w:rsidRPr="00AD0198">
        <w:rPr>
          <w:rFonts w:ascii="Times New Roman" w:hAnsi="Times New Roman" w:cs="Times New Roman"/>
          <w:sz w:val="24"/>
          <w:szCs w:val="24"/>
        </w:rPr>
        <w:t xml:space="preserve"> antigens. These antigens are responsible for binding ligands to the cell and cellular signaling.</w:t>
      </w:r>
      <w:r>
        <w:rPr>
          <w:rFonts w:ascii="Times New Roman" w:hAnsi="Times New Roman" w:cs="Times New Roman"/>
          <w:sz w:val="24"/>
          <w:szCs w:val="24"/>
        </w:rPr>
        <w:t xml:space="preserve"> DCs cultured in GM-CSF and FLT3L are potentially affected by E2 that’s added to the media, in the case that different subsets of DCs form. These subsets of DCs are conventional and </w:t>
      </w:r>
      <w:proofErr w:type="spellStart"/>
      <w:r>
        <w:rPr>
          <w:rFonts w:ascii="Times New Roman" w:hAnsi="Times New Roman" w:cs="Times New Roman"/>
          <w:sz w:val="24"/>
          <w:szCs w:val="24"/>
        </w:rPr>
        <w:t>plasmacytoid</w:t>
      </w:r>
      <w:proofErr w:type="spellEnd"/>
      <w:r>
        <w:rPr>
          <w:rFonts w:ascii="Times New Roman" w:hAnsi="Times New Roman" w:cs="Times New Roman"/>
          <w:sz w:val="24"/>
          <w:szCs w:val="24"/>
        </w:rPr>
        <w:t xml:space="preserve">, which should fully differentiate in the 6-8 day time period. Conventional DCs are larger than </w:t>
      </w:r>
      <w:proofErr w:type="spellStart"/>
      <w:r>
        <w:rPr>
          <w:rFonts w:ascii="Times New Roman" w:hAnsi="Times New Roman" w:cs="Times New Roman"/>
          <w:sz w:val="24"/>
          <w:szCs w:val="24"/>
        </w:rPr>
        <w:t>plasmacytoid</w:t>
      </w:r>
      <w:proofErr w:type="spellEnd"/>
      <w:r>
        <w:rPr>
          <w:rFonts w:ascii="Times New Roman" w:hAnsi="Times New Roman" w:cs="Times New Roman"/>
          <w:sz w:val="24"/>
          <w:szCs w:val="24"/>
        </w:rPr>
        <w:t xml:space="preserve"> DCs, thus </w:t>
      </w:r>
      <w:proofErr w:type="spellStart"/>
      <w:r>
        <w:rPr>
          <w:rFonts w:ascii="Times New Roman" w:hAnsi="Times New Roman" w:cs="Times New Roman"/>
          <w:sz w:val="24"/>
          <w:szCs w:val="24"/>
        </w:rPr>
        <w:t>pDCs</w:t>
      </w:r>
      <w:proofErr w:type="spellEnd"/>
      <w:r>
        <w:rPr>
          <w:rFonts w:ascii="Times New Roman" w:hAnsi="Times New Roman" w:cs="Times New Roman"/>
          <w:sz w:val="24"/>
          <w:szCs w:val="24"/>
        </w:rPr>
        <w:t xml:space="preserve"> express low levels of CD11c antigens as well as low MHC class II levels. This separation into two subsets is thought to be influenced by estradiol (E2), but the type of cytokine used to culture the dendritic cells will is also an influence.</w:t>
      </w:r>
    </w:p>
    <w:p w:rsidR="00526F13" w:rsidRPr="00046262" w:rsidRDefault="00526F13" w:rsidP="00526F1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There has been clarification within Genome-wide association studies (GWAS) that 50 chromosomal loci are linked to polymorphisms that make SLE more likely. Some of the putative genes include: Three prime exonuclease-1 (TREX1), Interferon Regulatory Factor 5(IRF5), Toll-like Receptor 7 (TLR7), major histocompatibility (MHC) locus, B lymphocyte induced maturation protein 1 (BLIMP1), and PR domain zinc finger protein 1 (PRDM1) (</w:t>
      </w:r>
      <w:proofErr w:type="spellStart"/>
      <w:r>
        <w:rPr>
          <w:rFonts w:ascii="Times New Roman" w:hAnsi="Times New Roman" w:cs="Times New Roman"/>
          <w:sz w:val="24"/>
          <w:szCs w:val="24"/>
        </w:rPr>
        <w:t>Schur</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 et al</w:t>
      </w:r>
      <w:r>
        <w:rPr>
          <w:rFonts w:ascii="Times New Roman" w:hAnsi="Times New Roman" w:cs="Times New Roman"/>
          <w:sz w:val="24"/>
          <w:szCs w:val="24"/>
        </w:rPr>
        <w:t>, 2014). Gene expression assays such as real time [quantitative] polymerase chain reactions (</w:t>
      </w:r>
      <w:proofErr w:type="spellStart"/>
      <w:r>
        <w:rPr>
          <w:rFonts w:ascii="Times New Roman" w:hAnsi="Times New Roman" w:cs="Times New Roman"/>
          <w:sz w:val="24"/>
          <w:szCs w:val="24"/>
        </w:rPr>
        <w:t>qPCR</w:t>
      </w:r>
      <w:proofErr w:type="spellEnd"/>
      <w:r>
        <w:rPr>
          <w:rFonts w:ascii="Times New Roman" w:hAnsi="Times New Roman" w:cs="Times New Roman"/>
          <w:sz w:val="24"/>
          <w:szCs w:val="24"/>
        </w:rPr>
        <w:t>) allow insight to the levels of what genes are expressed by target cells and tissues. In this project, interleukin 6 (IL-6) expression from murine dendritic cells was assayed after being cultured for 6-8 days as well as after stimulation of lipopolysaccharide (LPS) to begin an in-vitro immune response. This assay provides an insight to the pro-inflammatory activities of IL-6 and its role in Systemic Lupus Erythematosus.</w:t>
      </w:r>
    </w:p>
    <w:p w:rsidR="00526F13" w:rsidRDefault="00526F13" w:rsidP="00526F13">
      <w:pPr>
        <w:spacing w:line="480" w:lineRule="auto"/>
        <w:rPr>
          <w:rFonts w:ascii="Times New Roman" w:hAnsi="Times New Roman" w:cs="Times New Roman"/>
          <w:b/>
          <w:sz w:val="24"/>
          <w:u w:val="single"/>
        </w:rPr>
      </w:pPr>
      <w:r>
        <w:rPr>
          <w:rFonts w:ascii="Times New Roman" w:hAnsi="Times New Roman" w:cs="Times New Roman"/>
          <w:b/>
          <w:sz w:val="24"/>
          <w:u w:val="single"/>
        </w:rPr>
        <w:t>Materials and Methods</w:t>
      </w:r>
    </w:p>
    <w:p w:rsidR="00526F13" w:rsidRDefault="00526F13" w:rsidP="00526F13">
      <w:pPr>
        <w:spacing w:line="480" w:lineRule="auto"/>
        <w:rPr>
          <w:rFonts w:ascii="Times New Roman" w:hAnsi="Times New Roman" w:cs="Times New Roman"/>
          <w:sz w:val="24"/>
        </w:rPr>
      </w:pPr>
      <w:r w:rsidRPr="008F3463">
        <w:rPr>
          <w:rFonts w:ascii="Times New Roman" w:hAnsi="Times New Roman" w:cs="Times New Roman"/>
          <w:b/>
          <w:i/>
          <w:sz w:val="24"/>
        </w:rPr>
        <w:t xml:space="preserve">Bone Marrow </w:t>
      </w:r>
      <w:proofErr w:type="gramStart"/>
      <w:r w:rsidRPr="008F3463">
        <w:rPr>
          <w:rFonts w:ascii="Times New Roman" w:hAnsi="Times New Roman" w:cs="Times New Roman"/>
          <w:b/>
          <w:i/>
          <w:sz w:val="24"/>
        </w:rPr>
        <w:t>Preparation</w:t>
      </w:r>
      <w:r>
        <w:rPr>
          <w:rFonts w:ascii="Times New Roman" w:hAnsi="Times New Roman" w:cs="Times New Roman"/>
          <w:b/>
          <w:sz w:val="24"/>
        </w:rPr>
        <w:t xml:space="preserve"> </w:t>
      </w:r>
      <w:r>
        <w:rPr>
          <w:rFonts w:ascii="Times New Roman" w:hAnsi="Times New Roman" w:cs="Times New Roman"/>
          <w:sz w:val="24"/>
        </w:rPr>
        <w:t xml:space="preserve"> Mice</w:t>
      </w:r>
      <w:proofErr w:type="gramEnd"/>
      <w:r>
        <w:rPr>
          <w:rFonts w:ascii="Times New Roman" w:hAnsi="Times New Roman" w:cs="Times New Roman"/>
          <w:sz w:val="24"/>
        </w:rPr>
        <w:t xml:space="preserve"> femurs of both phenotypes (</w:t>
      </w:r>
      <w:proofErr w:type="spellStart"/>
      <w:r>
        <w:rPr>
          <w:rFonts w:ascii="Times New Roman" w:hAnsi="Times New Roman" w:cs="Times New Roman"/>
          <w:sz w:val="24"/>
        </w:rPr>
        <w:t>Balb</w:t>
      </w:r>
      <w:proofErr w:type="spellEnd"/>
      <w:r>
        <w:rPr>
          <w:rFonts w:ascii="Times New Roman" w:hAnsi="Times New Roman" w:cs="Times New Roman"/>
          <w:sz w:val="24"/>
        </w:rPr>
        <w:t xml:space="preserve">/c and C57BL6) were obtained from the barrier—this is where mice are housed— by a qualified lab technician. I observed the entire bone marrow preparation protocol which occurred under a sterile hood, all tools were autoclaved before use. A </w:t>
      </w:r>
      <w:r>
        <w:rPr>
          <w:rFonts w:ascii="Times New Roman" w:hAnsi="Times New Roman" w:cs="Times New Roman"/>
          <w:sz w:val="24"/>
        </w:rPr>
        <w:lastRenderedPageBreak/>
        <w:t xml:space="preserve">gauze pad was dedicated to each sample to remove any remaining muscle on the bones. All bones remained in Hanks Balanced Salt Solution (HBSS) until all muscle was removed from all samples. The HBSS was aspirated out and 70% ethanol was poured to cover the bones for at most 2 minutes. The ethanol was aspirated out and HBSS was poured to cover the bones again. This wash process occurred 2-3 times. All samples were moved to </w:t>
      </w:r>
      <w:proofErr w:type="gramStart"/>
      <w:r>
        <w:rPr>
          <w:rFonts w:ascii="Times New Roman" w:hAnsi="Times New Roman" w:cs="Times New Roman"/>
          <w:sz w:val="24"/>
        </w:rPr>
        <w:t>allocated</w:t>
      </w:r>
      <w:proofErr w:type="gramEnd"/>
      <w:r>
        <w:rPr>
          <w:rFonts w:ascii="Times New Roman" w:hAnsi="Times New Roman" w:cs="Times New Roman"/>
          <w:sz w:val="24"/>
        </w:rPr>
        <w:t xml:space="preserve"> petri dishes depending on what mouse’s sample were used, in HBSS. Scissors, forceps, 26 gauge needles (1 per sample), 10mL syringes, 50mL vials (1 per sample), and vial filters were gathered. All samples were held with forceps to avoid contamination of any bacteria or other cells. Tips of the bones were cut to allow the needle to fit in the bone. The syringe was filled with 10mL of HBSS, and the needle was put into the bone while flushing out the bone marrow, into a 50mL vial, </w:t>
      </w:r>
    </w:p>
    <w:p w:rsidR="00526F13" w:rsidRDefault="00526F13" w:rsidP="00526F13">
      <w:pPr>
        <w:spacing w:line="480" w:lineRule="auto"/>
        <w:rPr>
          <w:rFonts w:ascii="Times New Roman" w:hAnsi="Times New Roman" w:cs="Times New Roman"/>
          <w:sz w:val="24"/>
        </w:rPr>
      </w:pPr>
    </w:p>
    <w:p w:rsidR="00526F13" w:rsidRPr="00010212" w:rsidRDefault="00526F13" w:rsidP="00526F13">
      <w:pPr>
        <w:spacing w:line="480" w:lineRule="auto"/>
        <w:jc w:val="cente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b/>
          <w:sz w:val="24"/>
        </w:rPr>
        <w:t>Place Figure 1 Here</w:t>
      </w:r>
      <w:r w:rsidRPr="00010212">
        <w:rPr>
          <w:rFonts w:ascii="Times New Roman" w:hAnsi="Times New Roman" w:cs="Times New Roman"/>
          <w:sz w:val="24"/>
        </w:rPr>
        <w:t>--</w:t>
      </w:r>
    </w:p>
    <w:p w:rsidR="00526F13" w:rsidRDefault="00526F13" w:rsidP="00526F13">
      <w:pPr>
        <w:spacing w:line="480" w:lineRule="auto"/>
        <w:rPr>
          <w:rFonts w:ascii="Times New Roman" w:hAnsi="Times New Roman" w:cs="Times New Roman"/>
          <w:sz w:val="24"/>
        </w:rPr>
      </w:pPr>
    </w:p>
    <w:p w:rsidR="00526F13" w:rsidRDefault="00526F13" w:rsidP="00526F13">
      <w:pPr>
        <w:spacing w:line="480" w:lineRule="auto"/>
        <w:rPr>
          <w:rFonts w:ascii="Times New Roman" w:hAnsi="Times New Roman" w:cs="Times New Roman"/>
          <w:sz w:val="24"/>
        </w:rPr>
      </w:pPr>
      <w:proofErr w:type="gramStart"/>
      <w:r>
        <w:rPr>
          <w:rFonts w:ascii="Times New Roman" w:hAnsi="Times New Roman" w:cs="Times New Roman"/>
          <w:sz w:val="24"/>
        </w:rPr>
        <w:t>with</w:t>
      </w:r>
      <w:proofErr w:type="gramEnd"/>
      <w:r>
        <w:rPr>
          <w:rFonts w:ascii="Times New Roman" w:hAnsi="Times New Roman" w:cs="Times New Roman"/>
          <w:sz w:val="24"/>
        </w:rPr>
        <w:t xml:space="preserve"> the HBSS in the syringe.</w:t>
      </w:r>
      <w:r>
        <w:rPr>
          <w:rFonts w:ascii="Times New Roman" w:hAnsi="Times New Roman" w:cs="Times New Roman"/>
          <w:b/>
          <w:sz w:val="24"/>
        </w:rPr>
        <w:t xml:space="preserve"> </w:t>
      </w:r>
      <w:r>
        <w:rPr>
          <w:rFonts w:ascii="Times New Roman" w:hAnsi="Times New Roman" w:cs="Times New Roman"/>
          <w:sz w:val="24"/>
        </w:rPr>
        <w:t xml:space="preserve">Once all bone marrow was flushed from the bones, the supernatant from the sample’s petri dish was collected using a p-1000 micropipette and put into the corresponding bone marrow collection vial. Once all </w:t>
      </w:r>
      <w:r>
        <w:rPr>
          <w:rFonts w:ascii="Times New Roman" w:hAnsi="Times New Roman" w:cs="Times New Roman"/>
          <w:sz w:val="24"/>
        </w:rPr>
        <w:lastRenderedPageBreak/>
        <w:t xml:space="preserve">vials were completed, HBSS was added to all vials to create equal volumes for centrifugation—1500rpm for 7mins. </w:t>
      </w:r>
      <w:proofErr w:type="gramStart"/>
      <w:r>
        <w:rPr>
          <w:rFonts w:ascii="Times New Roman" w:hAnsi="Times New Roman" w:cs="Times New Roman"/>
          <w:sz w:val="24"/>
        </w:rPr>
        <w:t>at</w:t>
      </w:r>
      <w:proofErr w:type="gramEnd"/>
      <w:r>
        <w:rPr>
          <w:rFonts w:ascii="Times New Roman" w:hAnsi="Times New Roman" w:cs="Times New Roman"/>
          <w:sz w:val="24"/>
        </w:rPr>
        <w:t xml:space="preserve"> 4ºC. During centrifugation, 1X Red Blood Cell (RBC) lysis buffer was taken from -20ºC storage. After centrifugation, the HBSS was aspirated out of all vials and only 1mL of RBC was used to </w:t>
      </w:r>
      <w:proofErr w:type="spellStart"/>
      <w:r>
        <w:rPr>
          <w:rFonts w:ascii="Times New Roman" w:hAnsi="Times New Roman" w:cs="Times New Roman"/>
          <w:sz w:val="24"/>
        </w:rPr>
        <w:t>resuspend</w:t>
      </w:r>
      <w:proofErr w:type="spellEnd"/>
      <w:r>
        <w:rPr>
          <w:rFonts w:ascii="Times New Roman" w:hAnsi="Times New Roman" w:cs="Times New Roman"/>
          <w:sz w:val="24"/>
        </w:rPr>
        <w:t xml:space="preserve"> each cell pellet, for only 2 minutes to avoid the lysis of possible dendritic cells. At least 25mL of HBSS was poured into each vial after no more than 2 minutes exposure to RBC lysis buffer. The vials were checked for equal volumes and then centrifuged again under the same conditions. Again, the fluids were aspirated out and 10mL of HBSS was added to each vial, suspending the cell pellet. This 10mL solution was then pipetted through the vial filter for each sample, into a new 50mL vial. Moving forward, all samples not being used were put on ice until needed. Cell counting with a </w:t>
      </w:r>
      <w:proofErr w:type="spellStart"/>
      <w:r>
        <w:rPr>
          <w:rFonts w:ascii="Times New Roman" w:hAnsi="Times New Roman" w:cs="Times New Roman"/>
          <w:sz w:val="24"/>
        </w:rPr>
        <w:t>hemacytometer</w:t>
      </w:r>
      <w:proofErr w:type="spellEnd"/>
      <w:r>
        <w:rPr>
          <w:rFonts w:ascii="Times New Roman" w:hAnsi="Times New Roman" w:cs="Times New Roman"/>
          <w:sz w:val="24"/>
        </w:rPr>
        <w:t xml:space="preserve"> was performed in order to find which sample produced the minimum numbers of dendritic cell progenitors. From the 10mL of each sample, 10µL of sample were put into </w:t>
      </w:r>
      <w:proofErr w:type="spellStart"/>
      <w:r>
        <w:rPr>
          <w:rFonts w:ascii="Times New Roman" w:hAnsi="Times New Roman" w:cs="Times New Roman"/>
          <w:sz w:val="24"/>
        </w:rPr>
        <w:t>eppendorf</w:t>
      </w:r>
      <w:proofErr w:type="spellEnd"/>
      <w:r>
        <w:rPr>
          <w:rFonts w:ascii="Times New Roman" w:hAnsi="Times New Roman" w:cs="Times New Roman"/>
          <w:sz w:val="24"/>
        </w:rPr>
        <w:t xml:space="preserve"> tubes. Then 10µL of </w:t>
      </w:r>
      <w:proofErr w:type="spellStart"/>
      <w:r>
        <w:rPr>
          <w:rFonts w:ascii="Times New Roman" w:hAnsi="Times New Roman" w:cs="Times New Roman"/>
          <w:sz w:val="24"/>
        </w:rPr>
        <w:t>Trypan</w:t>
      </w:r>
      <w:proofErr w:type="spellEnd"/>
      <w:r>
        <w:rPr>
          <w:rFonts w:ascii="Times New Roman" w:hAnsi="Times New Roman" w:cs="Times New Roman"/>
          <w:sz w:val="24"/>
        </w:rPr>
        <w:t xml:space="preserve"> Blue dye was pipetted to stain the cells. From this 20µL solution in the </w:t>
      </w:r>
      <w:proofErr w:type="spellStart"/>
      <w:r>
        <w:rPr>
          <w:rFonts w:ascii="Times New Roman" w:hAnsi="Times New Roman" w:cs="Times New Roman"/>
          <w:sz w:val="24"/>
        </w:rPr>
        <w:t>eppendorft</w:t>
      </w:r>
      <w:proofErr w:type="spellEnd"/>
      <w:r>
        <w:rPr>
          <w:rFonts w:ascii="Times New Roman" w:hAnsi="Times New Roman" w:cs="Times New Roman"/>
          <w:sz w:val="24"/>
        </w:rPr>
        <w:t xml:space="preserve"> tubes, 10µL was pipetted into the </w:t>
      </w:r>
      <w:proofErr w:type="spellStart"/>
      <w:r>
        <w:rPr>
          <w:rFonts w:ascii="Times New Roman" w:hAnsi="Times New Roman" w:cs="Times New Roman"/>
          <w:sz w:val="24"/>
        </w:rPr>
        <w:t>hemacytometer</w:t>
      </w:r>
      <w:proofErr w:type="spellEnd"/>
      <w:r>
        <w:rPr>
          <w:rFonts w:ascii="Times New Roman" w:hAnsi="Times New Roman" w:cs="Times New Roman"/>
          <w:sz w:val="24"/>
        </w:rPr>
        <w:t xml:space="preserve">, using a dilution factor of 2. When obtaining cell count, only the center box of the </w:t>
      </w:r>
      <w:proofErr w:type="spellStart"/>
      <w:r>
        <w:rPr>
          <w:rFonts w:ascii="Times New Roman" w:hAnsi="Times New Roman" w:cs="Times New Roman"/>
          <w:sz w:val="24"/>
        </w:rPr>
        <w:t>hemacytometer</w:t>
      </w:r>
      <w:proofErr w:type="spellEnd"/>
      <w:r>
        <w:rPr>
          <w:rFonts w:ascii="Times New Roman" w:hAnsi="Times New Roman" w:cs="Times New Roman"/>
          <w:sz w:val="24"/>
        </w:rPr>
        <w:t xml:space="preserve"> was used.</w:t>
      </w:r>
    </w:p>
    <w:p w:rsidR="00526F13" w:rsidRDefault="00526F13" w:rsidP="00526F13">
      <w:pPr>
        <w:spacing w:line="480" w:lineRule="auto"/>
        <w:rPr>
          <w:rFonts w:ascii="Times New Roman" w:hAnsi="Times New Roman" w:cs="Times New Roman"/>
          <w:sz w:val="24"/>
        </w:rPr>
      </w:pPr>
    </w:p>
    <w:p w:rsidR="00526F13" w:rsidRPr="00010212" w:rsidRDefault="00526F13" w:rsidP="00526F13">
      <w:pPr>
        <w:spacing w:line="480" w:lineRule="auto"/>
        <w:jc w:val="center"/>
        <w:rPr>
          <w:rFonts w:ascii="Times New Roman" w:hAnsi="Times New Roman" w:cs="Times New Roman"/>
          <w:b/>
          <w:sz w:val="24"/>
        </w:rPr>
      </w:pPr>
      <w:r>
        <w:rPr>
          <w:rFonts w:ascii="Times New Roman" w:hAnsi="Times New Roman" w:cs="Times New Roman"/>
          <w:b/>
          <w:sz w:val="24"/>
        </w:rPr>
        <w:t>--Place Figure 2 Here--</w:t>
      </w:r>
    </w:p>
    <w:p w:rsidR="00526F13" w:rsidRDefault="00526F13" w:rsidP="00526F13">
      <w:pPr>
        <w:spacing w:line="480" w:lineRule="auto"/>
        <w:rPr>
          <w:rFonts w:ascii="Times New Roman" w:hAnsi="Times New Roman" w:cs="Times New Roman"/>
          <w:sz w:val="24"/>
        </w:rPr>
      </w:pPr>
    </w:p>
    <w:p w:rsidR="00526F13" w:rsidRDefault="00526F13" w:rsidP="00526F13">
      <w:pPr>
        <w:spacing w:line="480" w:lineRule="auto"/>
        <w:rPr>
          <w:rFonts w:ascii="Times New Roman" w:hAnsi="Times New Roman" w:cs="Times New Roman"/>
          <w:sz w:val="24"/>
        </w:rPr>
      </w:pPr>
      <w:r>
        <w:rPr>
          <w:rFonts w:ascii="Times New Roman" w:hAnsi="Times New Roman" w:cs="Times New Roman"/>
          <w:sz w:val="24"/>
        </w:rPr>
        <w:t>Cells were cultured at 2.0x10</w:t>
      </w:r>
      <w:r>
        <w:rPr>
          <w:rFonts w:ascii="Times New Roman" w:hAnsi="Times New Roman" w:cs="Times New Roman"/>
          <w:sz w:val="24"/>
          <w:vertAlign w:val="superscript"/>
        </w:rPr>
        <w:t>6</w:t>
      </w:r>
      <w:r>
        <w:rPr>
          <w:rFonts w:ascii="Times New Roman" w:hAnsi="Times New Roman" w:cs="Times New Roman"/>
          <w:sz w:val="24"/>
        </w:rPr>
        <w:t xml:space="preserve"> cells/mL in </w:t>
      </w:r>
      <w:r>
        <w:rPr>
          <w:rFonts w:ascii="Times New Roman" w:hAnsi="Times New Roman" w:cs="Times New Roman"/>
          <w:sz w:val="24"/>
          <w:szCs w:val="24"/>
        </w:rPr>
        <w:t xml:space="preserve">RPMI 1640 media (1% L-Glutamine, 1% Pen/strep, and without phenol red) </w:t>
      </w:r>
      <w:r>
        <w:rPr>
          <w:rFonts w:ascii="Times New Roman" w:hAnsi="Times New Roman" w:cs="Times New Roman"/>
          <w:sz w:val="24"/>
        </w:rPr>
        <w:t>once the minimum cell count was obtained. The volume of the cells cultures determined which well plate was going to be used. All well plates were opened under the hood and then labeled. GM-CSF was added to three wells at 4µL/mL while FLT3L was added to the other three wells at 2µL/</w:t>
      </w:r>
      <w:proofErr w:type="spellStart"/>
      <w:r>
        <w:rPr>
          <w:rFonts w:ascii="Times New Roman" w:hAnsi="Times New Roman" w:cs="Times New Roman"/>
          <w:sz w:val="24"/>
        </w:rPr>
        <w:t>mL.</w:t>
      </w:r>
      <w:proofErr w:type="spellEnd"/>
      <w:r>
        <w:rPr>
          <w:rFonts w:ascii="Times New Roman" w:hAnsi="Times New Roman" w:cs="Times New Roman"/>
          <w:sz w:val="24"/>
        </w:rPr>
        <w:t xml:space="preserve"> Then E2 (1000x) and ICI were added into separate wells of GM-CSF and FLT3L at 1µg/</w:t>
      </w:r>
      <w:proofErr w:type="spellStart"/>
      <w:r>
        <w:rPr>
          <w:rFonts w:ascii="Times New Roman" w:hAnsi="Times New Roman" w:cs="Times New Roman"/>
          <w:sz w:val="24"/>
        </w:rPr>
        <w:t>mL.</w:t>
      </w:r>
      <w:proofErr w:type="spellEnd"/>
      <w:r>
        <w:rPr>
          <w:rFonts w:ascii="Times New Roman" w:hAnsi="Times New Roman" w:cs="Times New Roman"/>
          <w:sz w:val="24"/>
        </w:rPr>
        <w:t xml:space="preserve"> Completed cell cultures were then put into the incubator (37ºC) for one week; however, GM-CSF and FLT3L were added every 3 days.</w:t>
      </w:r>
    </w:p>
    <w:p w:rsidR="00526F13" w:rsidRDefault="00526F13" w:rsidP="00526F13">
      <w:pPr>
        <w:spacing w:line="480" w:lineRule="auto"/>
        <w:rPr>
          <w:rFonts w:ascii="Times New Roman" w:hAnsi="Times New Roman" w:cs="Times New Roman"/>
          <w:b/>
          <w:i/>
          <w:sz w:val="24"/>
        </w:rPr>
      </w:pPr>
    </w:p>
    <w:p w:rsidR="00526F13" w:rsidRDefault="00526F13" w:rsidP="00526F13">
      <w:pPr>
        <w:spacing w:line="480" w:lineRule="auto"/>
        <w:rPr>
          <w:rFonts w:ascii="Times New Roman" w:hAnsi="Times New Roman" w:cs="Times New Roman"/>
          <w:sz w:val="24"/>
        </w:rPr>
      </w:pPr>
      <w:r w:rsidRPr="008F3463">
        <w:rPr>
          <w:rFonts w:ascii="Times New Roman" w:hAnsi="Times New Roman" w:cs="Times New Roman"/>
          <w:b/>
          <w:i/>
          <w:sz w:val="24"/>
        </w:rPr>
        <w:t>Dendritic Cell Stimulation</w:t>
      </w:r>
      <w:r>
        <w:rPr>
          <w:rFonts w:ascii="Times New Roman" w:hAnsi="Times New Roman" w:cs="Times New Roman"/>
          <w:i/>
          <w:sz w:val="24"/>
        </w:rPr>
        <w:t xml:space="preserve"> </w:t>
      </w:r>
      <w:r>
        <w:rPr>
          <w:rFonts w:ascii="Times New Roman" w:hAnsi="Times New Roman" w:cs="Times New Roman"/>
          <w:sz w:val="24"/>
        </w:rPr>
        <w:t xml:space="preserve">On day 7, the next cell culture was made for Lipopolysaccharide (LPS) stimulation. Half of the volume from each bone marrow preparation culture was put into a new multi-welled plate. Each cell culture has two wells in the new multi-welled plate, one well for LPS stimulation and the other well as a control for the LPS stimulation. LPS is used at 1µg/mL and was used to </w:t>
      </w:r>
      <w:r>
        <w:rPr>
          <w:rFonts w:ascii="Times New Roman" w:hAnsi="Times New Roman" w:cs="Times New Roman"/>
          <w:sz w:val="24"/>
        </w:rPr>
        <w:lastRenderedPageBreak/>
        <w:t xml:space="preserve">stimulate the dendritic cells. This stimulation should activate the dendritic cells which emulates an immune response. During activation, interleukin-6 (IL6) gene expression levels arise. After stimulation, the multi-welled plate was put into the incubator for 24 hours. Flow </w:t>
      </w:r>
      <w:proofErr w:type="spellStart"/>
      <w:r>
        <w:rPr>
          <w:rFonts w:ascii="Times New Roman" w:hAnsi="Times New Roman" w:cs="Times New Roman"/>
          <w:sz w:val="24"/>
        </w:rPr>
        <w:t>cytommetry</w:t>
      </w:r>
      <w:proofErr w:type="spellEnd"/>
      <w:r>
        <w:rPr>
          <w:rFonts w:ascii="Times New Roman" w:hAnsi="Times New Roman" w:cs="Times New Roman"/>
          <w:sz w:val="24"/>
        </w:rPr>
        <w:t xml:space="preserve"> was performed by a certified lab member after this 24 hour incubation. Parameters were gated in order to distinguish the size difference of DC subsets: </w:t>
      </w:r>
      <w:proofErr w:type="spellStart"/>
      <w:r>
        <w:rPr>
          <w:rFonts w:ascii="Times New Roman" w:hAnsi="Times New Roman" w:cs="Times New Roman"/>
          <w:sz w:val="24"/>
        </w:rPr>
        <w:t>plasmacytoid</w:t>
      </w:r>
      <w:proofErr w:type="spellEnd"/>
      <w:r>
        <w:rPr>
          <w:rFonts w:ascii="Times New Roman" w:hAnsi="Times New Roman" w:cs="Times New Roman"/>
          <w:sz w:val="24"/>
        </w:rPr>
        <w:t xml:space="preserve"> DC (</w:t>
      </w:r>
      <w:proofErr w:type="spellStart"/>
      <w:r>
        <w:rPr>
          <w:rFonts w:ascii="Times New Roman" w:hAnsi="Times New Roman" w:cs="Times New Roman"/>
          <w:sz w:val="24"/>
        </w:rPr>
        <w:t>pDC</w:t>
      </w:r>
      <w:proofErr w:type="spellEnd"/>
      <w:r>
        <w:rPr>
          <w:rFonts w:ascii="Times New Roman" w:hAnsi="Times New Roman" w:cs="Times New Roman"/>
          <w:sz w:val="24"/>
        </w:rPr>
        <w:t>) and conventional DC (</w:t>
      </w:r>
      <w:proofErr w:type="spellStart"/>
      <w:proofErr w:type="gramStart"/>
      <w:r>
        <w:rPr>
          <w:rFonts w:ascii="Times New Roman" w:hAnsi="Times New Roman" w:cs="Times New Roman"/>
          <w:sz w:val="24"/>
        </w:rPr>
        <w:t>cDC</w:t>
      </w:r>
      <w:proofErr w:type="spellEnd"/>
      <w:proofErr w:type="gramEnd"/>
      <w:r>
        <w:rPr>
          <w:rFonts w:ascii="Times New Roman" w:hAnsi="Times New Roman" w:cs="Times New Roman"/>
          <w:sz w:val="24"/>
        </w:rPr>
        <w:t>).</w:t>
      </w:r>
    </w:p>
    <w:p w:rsidR="00526F13" w:rsidRDefault="00526F13" w:rsidP="00526F13">
      <w:pPr>
        <w:spacing w:line="480" w:lineRule="auto"/>
        <w:rPr>
          <w:rFonts w:ascii="Times New Roman" w:hAnsi="Times New Roman" w:cs="Times New Roman"/>
          <w:sz w:val="24"/>
        </w:rPr>
      </w:pPr>
    </w:p>
    <w:p w:rsidR="00526F13" w:rsidRDefault="00526F13" w:rsidP="00526F13">
      <w:pPr>
        <w:spacing w:line="480" w:lineRule="auto"/>
        <w:rPr>
          <w:rFonts w:ascii="Times New Roman" w:hAnsi="Times New Roman" w:cs="Times New Roman"/>
          <w:sz w:val="24"/>
        </w:rPr>
      </w:pPr>
      <w:r>
        <w:rPr>
          <w:rFonts w:ascii="Times New Roman" w:hAnsi="Times New Roman" w:cs="Times New Roman"/>
          <w:b/>
          <w:i/>
          <w:sz w:val="24"/>
        </w:rPr>
        <w:t>RNA and cDNA</w:t>
      </w:r>
      <w:r>
        <w:rPr>
          <w:rFonts w:ascii="Times New Roman" w:hAnsi="Times New Roman" w:cs="Times New Roman"/>
          <w:sz w:val="24"/>
        </w:rPr>
        <w:t xml:space="preserve"> </w:t>
      </w:r>
      <w:r>
        <w:rPr>
          <w:rFonts w:ascii="Times New Roman" w:hAnsi="Times New Roman" w:cs="Times New Roman"/>
          <w:b/>
          <w:i/>
          <w:sz w:val="24"/>
        </w:rPr>
        <w:t>Synthesis</w:t>
      </w:r>
      <w:r>
        <w:rPr>
          <w:rFonts w:ascii="Times New Roman" w:hAnsi="Times New Roman" w:cs="Times New Roman"/>
          <w:b/>
          <w:sz w:val="24"/>
        </w:rPr>
        <w:t xml:space="preserve"> </w:t>
      </w:r>
      <w:r>
        <w:rPr>
          <w:rFonts w:ascii="Times New Roman" w:hAnsi="Times New Roman" w:cs="Times New Roman"/>
          <w:sz w:val="24"/>
        </w:rPr>
        <w:t xml:space="preserve">From the activated dendritic cells, a cell count was performed in order to know which RNA protocol to use. Both the </w:t>
      </w:r>
      <w:proofErr w:type="spellStart"/>
      <w:r>
        <w:rPr>
          <w:rFonts w:ascii="Times New Roman" w:hAnsi="Times New Roman" w:cs="Times New Roman"/>
          <w:sz w:val="24"/>
        </w:rPr>
        <w:t>RNeasy</w:t>
      </w:r>
      <w:r w:rsidRPr="00193E19">
        <w:rPr>
          <w:rFonts w:ascii="Times New Roman" w:hAnsi="Times New Roman" w:cs="Times New Roman"/>
          <w:sz w:val="24"/>
          <w:vertAlign w:val="superscript"/>
        </w:rPr>
        <w:t>®</w:t>
      </w:r>
      <w:r>
        <w:rPr>
          <w:rFonts w:ascii="Times New Roman" w:hAnsi="Times New Roman" w:cs="Times New Roman"/>
          <w:sz w:val="24"/>
        </w:rPr>
        <w:t>Mini</w:t>
      </w:r>
      <w:proofErr w:type="spellEnd"/>
      <w:r>
        <w:rPr>
          <w:rFonts w:ascii="Times New Roman" w:hAnsi="Times New Roman" w:cs="Times New Roman"/>
          <w:sz w:val="24"/>
        </w:rPr>
        <w:t xml:space="preserve"> and the </w:t>
      </w:r>
      <w:proofErr w:type="spellStart"/>
      <w:r>
        <w:rPr>
          <w:rFonts w:ascii="Times New Roman" w:hAnsi="Times New Roman" w:cs="Times New Roman"/>
          <w:sz w:val="24"/>
        </w:rPr>
        <w:t>RNeasy</w:t>
      </w:r>
      <w:proofErr w:type="spellEnd"/>
      <w:r w:rsidRPr="00193E19">
        <w:rPr>
          <w:rFonts w:ascii="Times New Roman" w:hAnsi="Times New Roman" w:cs="Times New Roman"/>
          <w:sz w:val="24"/>
          <w:vertAlign w:val="superscript"/>
        </w:rPr>
        <w:t>®</w:t>
      </w:r>
      <w:r>
        <w:rPr>
          <w:rFonts w:ascii="Times New Roman" w:hAnsi="Times New Roman" w:cs="Times New Roman"/>
          <w:sz w:val="24"/>
        </w:rPr>
        <w:t xml:space="preserve"> Micro kits were from QIAGEN</w:t>
      </w:r>
      <w:r w:rsidRPr="00193E19">
        <w:rPr>
          <w:rFonts w:ascii="Times New Roman" w:hAnsi="Times New Roman" w:cs="Times New Roman"/>
          <w:sz w:val="24"/>
          <w:vertAlign w:val="superscript"/>
        </w:rPr>
        <w:t>®</w:t>
      </w:r>
      <w:r>
        <w:rPr>
          <w:rFonts w:ascii="Times New Roman" w:hAnsi="Times New Roman" w:cs="Times New Roman"/>
          <w:sz w:val="24"/>
        </w:rPr>
        <w:t xml:space="preserve">. Each kit contained a protocol for obtaining RNA samples, which were the protocols used for each trial. The RNA samples were made from the dendritic cells with and without LPS stimulation—these cultures were made the day before—each trial had between 12-24 samples: 1 mouse yielded 12 dendritic cell samples. Using the protocol in the </w:t>
      </w:r>
      <w:proofErr w:type="spellStart"/>
      <w:r>
        <w:rPr>
          <w:rFonts w:ascii="Times New Roman" w:hAnsi="Times New Roman" w:cs="Times New Roman"/>
          <w:sz w:val="24"/>
        </w:rPr>
        <w:t>iScript</w:t>
      </w:r>
      <w:proofErr w:type="spellEnd"/>
      <w:r>
        <w:rPr>
          <w:rFonts w:ascii="Times New Roman" w:hAnsi="Times New Roman" w:cs="Times New Roman"/>
          <w:sz w:val="24"/>
          <w:vertAlign w:val="superscript"/>
        </w:rPr>
        <w:t>™</w:t>
      </w:r>
      <w:r>
        <w:rPr>
          <w:rFonts w:ascii="Times New Roman" w:hAnsi="Times New Roman" w:cs="Times New Roman"/>
          <w:sz w:val="24"/>
        </w:rPr>
        <w:t xml:space="preserve"> cDNA Synthesis Kit from Bio-Rad Laboratories, Inc., cDNA samples were made from each RNA sample. The cDNA samples were then brought to run </w:t>
      </w:r>
      <w:r>
        <w:rPr>
          <w:rFonts w:ascii="Times New Roman" w:hAnsi="Times New Roman" w:cs="Times New Roman"/>
          <w:sz w:val="24"/>
        </w:rPr>
        <w:lastRenderedPageBreak/>
        <w:t>RT-PCR; trials had 20-40µL volumes depending on RNA sample yields. RT-PCR took an hour to complete.</w:t>
      </w:r>
    </w:p>
    <w:p w:rsidR="00526F13" w:rsidRDefault="00526F13" w:rsidP="00526F13">
      <w:pPr>
        <w:spacing w:line="480" w:lineRule="auto"/>
        <w:rPr>
          <w:rFonts w:ascii="Times New Roman" w:hAnsi="Times New Roman" w:cs="Times New Roman"/>
          <w:b/>
          <w:i/>
          <w:sz w:val="24"/>
        </w:rPr>
      </w:pPr>
    </w:p>
    <w:p w:rsidR="00526F13" w:rsidRPr="00E15694" w:rsidRDefault="00526F13" w:rsidP="00526F13">
      <w:pPr>
        <w:spacing w:line="480" w:lineRule="auto"/>
        <w:rPr>
          <w:rFonts w:ascii="Times New Roman" w:hAnsi="Times New Roman" w:cs="Times New Roman"/>
          <w:sz w:val="24"/>
        </w:rPr>
      </w:pPr>
      <w:proofErr w:type="spellStart"/>
      <w:proofErr w:type="gramStart"/>
      <w:r>
        <w:rPr>
          <w:rFonts w:ascii="Times New Roman" w:hAnsi="Times New Roman" w:cs="Times New Roman"/>
          <w:b/>
          <w:i/>
          <w:sz w:val="24"/>
        </w:rPr>
        <w:t>qPCR</w:t>
      </w:r>
      <w:proofErr w:type="spellEnd"/>
      <w:proofErr w:type="gramEnd"/>
      <w:r>
        <w:rPr>
          <w:rFonts w:ascii="Times New Roman" w:hAnsi="Times New Roman" w:cs="Times New Roman"/>
          <w:b/>
          <w:i/>
          <w:sz w:val="24"/>
        </w:rPr>
        <w:t xml:space="preserve"> and Obtaining Gene Expression Values </w:t>
      </w:r>
      <w:r>
        <w:rPr>
          <w:rFonts w:ascii="Times New Roman" w:hAnsi="Times New Roman" w:cs="Times New Roman"/>
          <w:sz w:val="24"/>
        </w:rPr>
        <w:t xml:space="preserve">A reaction mix was created for all samples to be used in </w:t>
      </w:r>
      <w:proofErr w:type="spellStart"/>
      <w:r>
        <w:rPr>
          <w:rFonts w:ascii="Times New Roman" w:hAnsi="Times New Roman" w:cs="Times New Roman"/>
          <w:sz w:val="24"/>
        </w:rPr>
        <w:t>qPCR</w:t>
      </w:r>
      <w:proofErr w:type="spellEnd"/>
      <w:r>
        <w:rPr>
          <w:rFonts w:ascii="Times New Roman" w:hAnsi="Times New Roman" w:cs="Times New Roman"/>
          <w:sz w:val="24"/>
        </w:rPr>
        <w:t xml:space="preserve">. </w:t>
      </w:r>
      <w:proofErr w:type="spellStart"/>
      <w:r>
        <w:rPr>
          <w:rFonts w:ascii="Times New Roman" w:hAnsi="Times New Roman" w:cs="Times New Roman"/>
          <w:sz w:val="24"/>
        </w:rPr>
        <w:t>LightCycler</w:t>
      </w:r>
      <w:proofErr w:type="spellEnd"/>
      <w:r w:rsidRPr="00E23C42">
        <w:rPr>
          <w:rFonts w:ascii="Times New Roman" w:hAnsi="Times New Roman" w:cs="Times New Roman"/>
          <w:sz w:val="24"/>
          <w:vertAlign w:val="superscript"/>
        </w:rPr>
        <w:t>®</w:t>
      </w:r>
      <w:r>
        <w:rPr>
          <w:rFonts w:ascii="Times New Roman" w:hAnsi="Times New Roman" w:cs="Times New Roman"/>
          <w:sz w:val="24"/>
        </w:rPr>
        <w:t xml:space="preserve"> 480 Probes Master Mix (2X), assay mix (IL-6 gene at 20x), and 2.5µL of water make up the reaction mix, and then this amount was triplicated based on number of samples. The type of IL-6 used was Mm99999064_m1. The reaction mix was then micro-pipetted into the 384 </w:t>
      </w:r>
      <w:proofErr w:type="spellStart"/>
      <w:r>
        <w:rPr>
          <w:rFonts w:ascii="Times New Roman" w:hAnsi="Times New Roman" w:cs="Times New Roman"/>
          <w:sz w:val="24"/>
        </w:rPr>
        <w:t>qPCR</w:t>
      </w:r>
      <w:proofErr w:type="spellEnd"/>
      <w:r>
        <w:rPr>
          <w:rFonts w:ascii="Times New Roman" w:hAnsi="Times New Roman" w:cs="Times New Roman"/>
          <w:sz w:val="24"/>
        </w:rPr>
        <w:t xml:space="preserve">- well plate. 2µL of cDNA was then added to the corresponding wells to the </w:t>
      </w:r>
      <w:proofErr w:type="spellStart"/>
      <w:r>
        <w:rPr>
          <w:rFonts w:ascii="Times New Roman" w:hAnsi="Times New Roman" w:cs="Times New Roman"/>
          <w:sz w:val="24"/>
        </w:rPr>
        <w:t>qPCR</w:t>
      </w:r>
      <w:proofErr w:type="spellEnd"/>
      <w:r>
        <w:rPr>
          <w:rFonts w:ascii="Times New Roman" w:hAnsi="Times New Roman" w:cs="Times New Roman"/>
          <w:sz w:val="24"/>
        </w:rPr>
        <w:t xml:space="preserve"> plate. Water is used as a negative control for the samples. A transparent sheet was then put over the plate and brought to the </w:t>
      </w:r>
      <w:proofErr w:type="spellStart"/>
      <w:r>
        <w:rPr>
          <w:rFonts w:ascii="Times New Roman" w:hAnsi="Times New Roman" w:cs="Times New Roman"/>
          <w:sz w:val="24"/>
        </w:rPr>
        <w:t>qPCR</w:t>
      </w:r>
      <w:proofErr w:type="spellEnd"/>
      <w:r>
        <w:rPr>
          <w:rFonts w:ascii="Times New Roman" w:hAnsi="Times New Roman" w:cs="Times New Roman"/>
          <w:sz w:val="24"/>
        </w:rPr>
        <w:t xml:space="preserve"> machine: </w:t>
      </w:r>
      <w:proofErr w:type="spellStart"/>
      <w:r>
        <w:rPr>
          <w:rFonts w:ascii="Times New Roman" w:hAnsi="Times New Roman" w:cs="Times New Roman"/>
          <w:sz w:val="24"/>
        </w:rPr>
        <w:t>LightCycler</w:t>
      </w:r>
      <w:proofErr w:type="spellEnd"/>
      <w:r w:rsidRPr="00E23C42">
        <w:rPr>
          <w:rFonts w:ascii="Times New Roman" w:hAnsi="Times New Roman" w:cs="Times New Roman"/>
          <w:sz w:val="24"/>
          <w:vertAlign w:val="superscript"/>
        </w:rPr>
        <w:t>®</w:t>
      </w:r>
      <w:r>
        <w:rPr>
          <w:rFonts w:ascii="Times New Roman" w:hAnsi="Times New Roman" w:cs="Times New Roman"/>
          <w:sz w:val="24"/>
          <w:vertAlign w:val="superscript"/>
        </w:rPr>
        <w:t xml:space="preserve"> </w:t>
      </w:r>
      <w:r>
        <w:rPr>
          <w:rFonts w:ascii="Times New Roman" w:hAnsi="Times New Roman" w:cs="Times New Roman"/>
          <w:sz w:val="24"/>
        </w:rPr>
        <w:t xml:space="preserve">480 from Roche. The Roche software that works alongside the </w:t>
      </w:r>
      <w:proofErr w:type="spellStart"/>
      <w:r>
        <w:rPr>
          <w:rFonts w:ascii="Times New Roman" w:hAnsi="Times New Roman" w:cs="Times New Roman"/>
          <w:sz w:val="24"/>
        </w:rPr>
        <w:t>LightCycler</w:t>
      </w:r>
      <w:proofErr w:type="spellEnd"/>
      <w:r w:rsidRPr="00E23C42">
        <w:rPr>
          <w:rFonts w:ascii="Times New Roman" w:hAnsi="Times New Roman" w:cs="Times New Roman"/>
          <w:sz w:val="24"/>
          <w:vertAlign w:val="superscript"/>
        </w:rPr>
        <w:t>®</w:t>
      </w:r>
      <w:r>
        <w:rPr>
          <w:rFonts w:ascii="Times New Roman" w:hAnsi="Times New Roman" w:cs="Times New Roman"/>
          <w:sz w:val="24"/>
        </w:rPr>
        <w:t xml:space="preserve"> 480 was able to obtain the Ct value using a ΔC method. From the Ct value, the levels of IL-6 gene expression were able to be recorded. These levels were then compared amongst all trials, which will be shown in the results section.</w:t>
      </w:r>
    </w:p>
    <w:p w:rsidR="00526F13" w:rsidRPr="00DA7CC5" w:rsidRDefault="00526F13" w:rsidP="00526F13">
      <w:pPr>
        <w:spacing w:line="480" w:lineRule="auto"/>
        <w:rPr>
          <w:rFonts w:ascii="Times New Roman" w:hAnsi="Times New Roman" w:cs="Times New Roman"/>
          <w:b/>
          <w:sz w:val="24"/>
        </w:rPr>
      </w:pPr>
    </w:p>
    <w:p w:rsidR="00526F13" w:rsidRPr="009D756F" w:rsidRDefault="00526F13" w:rsidP="00526F13">
      <w:pPr>
        <w:spacing w:line="480" w:lineRule="auto"/>
        <w:rPr>
          <w:rFonts w:ascii="Times New Roman" w:hAnsi="Times New Roman" w:cs="Times New Roman"/>
          <w:b/>
          <w:sz w:val="24"/>
          <w:u w:val="single"/>
        </w:rPr>
      </w:pPr>
      <w:r>
        <w:rPr>
          <w:rFonts w:ascii="Times New Roman" w:hAnsi="Times New Roman" w:cs="Times New Roman"/>
          <w:b/>
          <w:sz w:val="24"/>
          <w:u w:val="single"/>
        </w:rPr>
        <w:t>Results</w:t>
      </w:r>
    </w:p>
    <w:p w:rsidR="00526F13" w:rsidRDefault="00526F13" w:rsidP="00526F13">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After full maturation and activation of dendritic cells (DCs), differentiation amongst the DCs should have taken place: </w:t>
      </w:r>
      <w:proofErr w:type="spellStart"/>
      <w:r>
        <w:rPr>
          <w:rFonts w:ascii="Times New Roman" w:hAnsi="Times New Roman" w:cs="Times New Roman"/>
          <w:sz w:val="24"/>
        </w:rPr>
        <w:t>cDCs</w:t>
      </w:r>
      <w:proofErr w:type="spellEnd"/>
      <w:r>
        <w:rPr>
          <w:rFonts w:ascii="Times New Roman" w:hAnsi="Times New Roman" w:cs="Times New Roman"/>
          <w:sz w:val="24"/>
        </w:rPr>
        <w:t xml:space="preserve"> or </w:t>
      </w:r>
      <w:proofErr w:type="spellStart"/>
      <w:r>
        <w:rPr>
          <w:rFonts w:ascii="Times New Roman" w:hAnsi="Times New Roman" w:cs="Times New Roman"/>
          <w:sz w:val="24"/>
        </w:rPr>
        <w:t>pDCs</w:t>
      </w:r>
      <w:proofErr w:type="spellEnd"/>
      <w:r>
        <w:rPr>
          <w:rFonts w:ascii="Times New Roman" w:hAnsi="Times New Roman" w:cs="Times New Roman"/>
          <w:sz w:val="24"/>
        </w:rPr>
        <w:t>. The cytokines that the DC progenitors were exposed to did have an influence on which subset of the DC the progenitor would become; however, the hormone E2 (estradiol) and ICI 182,780 (ICI) did not influence differentiation of the DCs. In order to distinguish the two subsets from each other, flow cytometry was performed by a certified lab member. If a DC had more than 10</w:t>
      </w:r>
      <w:r>
        <w:rPr>
          <w:rFonts w:ascii="Times New Roman" w:hAnsi="Times New Roman" w:cs="Times New Roman"/>
          <w:sz w:val="24"/>
          <w:vertAlign w:val="superscript"/>
        </w:rPr>
        <w:t>3</w:t>
      </w:r>
      <w:r>
        <w:rPr>
          <w:rFonts w:ascii="Times New Roman" w:hAnsi="Times New Roman" w:cs="Times New Roman"/>
          <w:sz w:val="24"/>
        </w:rPr>
        <w:t xml:space="preserve"> expression of </w:t>
      </w:r>
      <w:proofErr w:type="spellStart"/>
      <w:r>
        <w:rPr>
          <w:rFonts w:ascii="Times New Roman" w:hAnsi="Times New Roman" w:cs="Times New Roman"/>
          <w:sz w:val="24"/>
        </w:rPr>
        <w:t>Siglec</w:t>
      </w:r>
      <w:proofErr w:type="spellEnd"/>
      <w:r>
        <w:rPr>
          <w:rFonts w:ascii="Times New Roman" w:hAnsi="Times New Roman" w:cs="Times New Roman"/>
          <w:sz w:val="24"/>
        </w:rPr>
        <w:t xml:space="preserve">-H antigens, it would fall into the </w:t>
      </w:r>
      <w:proofErr w:type="spellStart"/>
      <w:r>
        <w:rPr>
          <w:rFonts w:ascii="Times New Roman" w:hAnsi="Times New Roman" w:cs="Times New Roman"/>
          <w:sz w:val="24"/>
        </w:rPr>
        <w:t>pDC</w:t>
      </w:r>
      <w:proofErr w:type="spellEnd"/>
      <w:r>
        <w:rPr>
          <w:rFonts w:ascii="Times New Roman" w:hAnsi="Times New Roman" w:cs="Times New Roman"/>
          <w:sz w:val="24"/>
        </w:rPr>
        <w:t xml:space="preserve"> parameter gated off in Figure 3.</w:t>
      </w:r>
    </w:p>
    <w:p w:rsidR="00526F13" w:rsidRDefault="00526F13" w:rsidP="00526F13">
      <w:pPr>
        <w:spacing w:line="480" w:lineRule="auto"/>
        <w:ind w:firstLine="720"/>
        <w:rPr>
          <w:rFonts w:ascii="Times New Roman" w:hAnsi="Times New Roman" w:cs="Times New Roman"/>
          <w:sz w:val="24"/>
        </w:rPr>
      </w:pPr>
    </w:p>
    <w:p w:rsidR="00526F13" w:rsidRDefault="00526F13" w:rsidP="00526F13">
      <w:pPr>
        <w:spacing w:line="480" w:lineRule="auto"/>
        <w:ind w:firstLine="720"/>
        <w:rPr>
          <w:rFonts w:ascii="Times New Roman" w:hAnsi="Times New Roman" w:cs="Times New Roman"/>
          <w:sz w:val="24"/>
        </w:rPr>
      </w:pPr>
    </w:p>
    <w:p w:rsidR="00526F13" w:rsidRDefault="00526F13" w:rsidP="00526F13">
      <w:pPr>
        <w:spacing w:line="480" w:lineRule="auto"/>
        <w:rPr>
          <w:rFonts w:ascii="Times New Roman" w:hAnsi="Times New Roman" w:cs="Times New Roman"/>
          <w:sz w:val="24"/>
        </w:rPr>
      </w:pPr>
    </w:p>
    <w:p w:rsidR="00526F13" w:rsidRDefault="00526F13" w:rsidP="00526F13">
      <w:pPr>
        <w:spacing w:line="480" w:lineRule="auto"/>
        <w:rPr>
          <w:rFonts w:ascii="Times New Roman" w:hAnsi="Times New Roman" w:cs="Times New Roman"/>
          <w:sz w:val="24"/>
        </w:rPr>
      </w:pPr>
    </w:p>
    <w:p w:rsidR="00526F13" w:rsidRPr="008E6F23" w:rsidRDefault="00526F13" w:rsidP="00526F13">
      <w:pPr>
        <w:spacing w:line="480" w:lineRule="auto"/>
        <w:jc w:val="center"/>
        <w:rPr>
          <w:rFonts w:ascii="Times New Roman" w:hAnsi="Times New Roman" w:cs="Times New Roman"/>
          <w:sz w:val="24"/>
        </w:rPr>
      </w:pPr>
      <w:r>
        <w:rPr>
          <w:rFonts w:ascii="Times New Roman" w:hAnsi="Times New Roman" w:cs="Times New Roman"/>
          <w:b/>
          <w:sz w:val="24"/>
        </w:rPr>
        <w:t>--Place Figure 3 Here--</w:t>
      </w:r>
    </w:p>
    <w:p w:rsidR="00526F13" w:rsidRDefault="00526F13" w:rsidP="00526F13">
      <w:pPr>
        <w:spacing w:line="480" w:lineRule="auto"/>
        <w:ind w:firstLine="720"/>
        <w:rPr>
          <w:rFonts w:ascii="Times New Roman" w:hAnsi="Times New Roman" w:cs="Times New Roman"/>
          <w:sz w:val="24"/>
        </w:rPr>
      </w:pPr>
    </w:p>
    <w:p w:rsidR="00526F13" w:rsidRDefault="00526F13" w:rsidP="00526F13">
      <w:pPr>
        <w:spacing w:line="480" w:lineRule="auto"/>
        <w:ind w:firstLine="720"/>
        <w:rPr>
          <w:rFonts w:ascii="Times New Roman" w:hAnsi="Times New Roman" w:cs="Times New Roman"/>
          <w:sz w:val="24"/>
        </w:rPr>
      </w:pPr>
    </w:p>
    <w:p w:rsidR="00526F13" w:rsidRDefault="00526F13" w:rsidP="00526F13">
      <w:pPr>
        <w:spacing w:line="480" w:lineRule="auto"/>
        <w:rPr>
          <w:rFonts w:ascii="Times New Roman" w:hAnsi="Times New Roman" w:cs="Times New Roman"/>
          <w:sz w:val="24"/>
        </w:rPr>
      </w:pPr>
      <w:r>
        <w:rPr>
          <w:rFonts w:ascii="Times New Roman" w:hAnsi="Times New Roman" w:cs="Times New Roman"/>
          <w:sz w:val="24"/>
        </w:rPr>
        <w:t xml:space="preserve">Also represented in Figure 3, is DC differentiation between the two cytokines FLT3L and GM-CSF alongside the addition of E2 and ICI in the culture </w:t>
      </w:r>
      <w:proofErr w:type="gramStart"/>
      <w:r>
        <w:rPr>
          <w:rFonts w:ascii="Times New Roman" w:hAnsi="Times New Roman" w:cs="Times New Roman"/>
          <w:sz w:val="24"/>
        </w:rPr>
        <w:t>medias</w:t>
      </w:r>
      <w:proofErr w:type="gramEnd"/>
      <w:r>
        <w:rPr>
          <w:rFonts w:ascii="Times New Roman" w:hAnsi="Times New Roman" w:cs="Times New Roman"/>
          <w:sz w:val="24"/>
        </w:rPr>
        <w:t xml:space="preserve">. </w:t>
      </w:r>
    </w:p>
    <w:p w:rsidR="00526F13" w:rsidRDefault="00526F13" w:rsidP="00526F13">
      <w:pPr>
        <w:spacing w:line="480" w:lineRule="auto"/>
        <w:ind w:firstLine="720"/>
        <w:rPr>
          <w:rFonts w:ascii="Times New Roman" w:hAnsi="Times New Roman" w:cs="Times New Roman"/>
          <w:sz w:val="24"/>
        </w:rPr>
      </w:pPr>
      <w:r>
        <w:rPr>
          <w:rFonts w:ascii="Times New Roman" w:hAnsi="Times New Roman" w:cs="Times New Roman"/>
          <w:sz w:val="24"/>
        </w:rPr>
        <w:lastRenderedPageBreak/>
        <w:t>Dendritic cells cultured in the presence of GM-CSF had greater geometric mean fluorescence intensity (</w:t>
      </w:r>
      <w:proofErr w:type="spellStart"/>
      <w:r>
        <w:rPr>
          <w:rFonts w:ascii="Times New Roman" w:hAnsi="Times New Roman" w:cs="Times New Roman"/>
          <w:sz w:val="24"/>
        </w:rPr>
        <w:t>geoMFI</w:t>
      </w:r>
      <w:proofErr w:type="spellEnd"/>
      <w:r>
        <w:rPr>
          <w:rFonts w:ascii="Times New Roman" w:hAnsi="Times New Roman" w:cs="Times New Roman"/>
          <w:sz w:val="24"/>
        </w:rPr>
        <w:t xml:space="preserve">). </w:t>
      </w:r>
      <w:proofErr w:type="spellStart"/>
      <w:r>
        <w:rPr>
          <w:rFonts w:ascii="Times New Roman" w:hAnsi="Times New Roman" w:cs="Times New Roman"/>
          <w:sz w:val="24"/>
        </w:rPr>
        <w:t>Siglec</w:t>
      </w:r>
      <w:proofErr w:type="spellEnd"/>
      <w:r>
        <w:rPr>
          <w:rFonts w:ascii="Times New Roman" w:hAnsi="Times New Roman" w:cs="Times New Roman"/>
          <w:sz w:val="24"/>
        </w:rPr>
        <w:t xml:space="preserve">-H+ cells exposed to GM-CSF had the greatest MHC II expression; overall DCs cultured in media with FLT3L expressed far less MHC II levels. </w:t>
      </w:r>
      <w:proofErr w:type="spellStart"/>
      <w:r>
        <w:rPr>
          <w:rFonts w:ascii="Times New Roman" w:hAnsi="Times New Roman" w:cs="Times New Roman"/>
          <w:sz w:val="24"/>
        </w:rPr>
        <w:t>Siglec</w:t>
      </w:r>
      <w:proofErr w:type="spellEnd"/>
      <w:r>
        <w:rPr>
          <w:rFonts w:ascii="Times New Roman" w:hAnsi="Times New Roman" w:cs="Times New Roman"/>
          <w:sz w:val="24"/>
        </w:rPr>
        <w:t xml:space="preserve">-H+, FLT3L DCs had a </w:t>
      </w:r>
      <w:proofErr w:type="spellStart"/>
      <w:r>
        <w:rPr>
          <w:rFonts w:ascii="Times New Roman" w:hAnsi="Times New Roman" w:cs="Times New Roman"/>
          <w:sz w:val="24"/>
        </w:rPr>
        <w:t>geoMFI</w:t>
      </w:r>
      <w:proofErr w:type="spellEnd"/>
      <w:r>
        <w:rPr>
          <w:rFonts w:ascii="Times New Roman" w:hAnsi="Times New Roman" w:cs="Times New Roman"/>
          <w:sz w:val="24"/>
        </w:rPr>
        <w:t xml:space="preserve"> range of 1062-1382 while </w:t>
      </w:r>
      <w:proofErr w:type="spellStart"/>
      <w:r>
        <w:rPr>
          <w:rFonts w:ascii="Times New Roman" w:hAnsi="Times New Roman" w:cs="Times New Roman"/>
          <w:sz w:val="24"/>
        </w:rPr>
        <w:t>Siglec</w:t>
      </w:r>
      <w:proofErr w:type="spellEnd"/>
      <w:r>
        <w:rPr>
          <w:rFonts w:ascii="Times New Roman" w:hAnsi="Times New Roman" w:cs="Times New Roman"/>
          <w:sz w:val="24"/>
        </w:rPr>
        <w:t xml:space="preserve">-H+ GM-CSF DCs had a </w:t>
      </w:r>
      <w:proofErr w:type="spellStart"/>
      <w:r>
        <w:rPr>
          <w:rFonts w:ascii="Times New Roman" w:hAnsi="Times New Roman" w:cs="Times New Roman"/>
          <w:sz w:val="24"/>
        </w:rPr>
        <w:t>geoMFI</w:t>
      </w:r>
      <w:proofErr w:type="spellEnd"/>
      <w:r>
        <w:rPr>
          <w:rFonts w:ascii="Times New Roman" w:hAnsi="Times New Roman" w:cs="Times New Roman"/>
          <w:sz w:val="24"/>
        </w:rPr>
        <w:t xml:space="preserve"> range of 17825-28014. </w:t>
      </w:r>
      <w:proofErr w:type="spellStart"/>
      <w:r>
        <w:rPr>
          <w:rFonts w:ascii="Times New Roman" w:hAnsi="Times New Roman" w:cs="Times New Roman"/>
          <w:sz w:val="24"/>
        </w:rPr>
        <w:t>Siglec</w:t>
      </w:r>
      <w:proofErr w:type="spellEnd"/>
      <w:r>
        <w:rPr>
          <w:rFonts w:ascii="Times New Roman" w:hAnsi="Times New Roman" w:cs="Times New Roman"/>
          <w:sz w:val="24"/>
        </w:rPr>
        <w:t xml:space="preserve">-H- DCs cultured in media with FLT3L had a </w:t>
      </w:r>
      <w:proofErr w:type="spellStart"/>
      <w:r>
        <w:rPr>
          <w:rFonts w:ascii="Times New Roman" w:hAnsi="Times New Roman" w:cs="Times New Roman"/>
          <w:sz w:val="24"/>
        </w:rPr>
        <w:t>geoMFI</w:t>
      </w:r>
      <w:proofErr w:type="spellEnd"/>
      <w:r>
        <w:rPr>
          <w:rFonts w:ascii="Times New Roman" w:hAnsi="Times New Roman" w:cs="Times New Roman"/>
          <w:sz w:val="24"/>
        </w:rPr>
        <w:t xml:space="preserve"> range of 1011-1842 whilst </w:t>
      </w:r>
      <w:proofErr w:type="spellStart"/>
      <w:r>
        <w:rPr>
          <w:rFonts w:ascii="Times New Roman" w:hAnsi="Times New Roman" w:cs="Times New Roman"/>
          <w:sz w:val="24"/>
        </w:rPr>
        <w:t>Siglec</w:t>
      </w:r>
      <w:proofErr w:type="spellEnd"/>
      <w:r>
        <w:rPr>
          <w:rFonts w:ascii="Times New Roman" w:hAnsi="Times New Roman" w:cs="Times New Roman"/>
          <w:sz w:val="24"/>
        </w:rPr>
        <w:t xml:space="preserve">-H- DCs from the GM-CSF cultures had a </w:t>
      </w:r>
      <w:proofErr w:type="spellStart"/>
      <w:r>
        <w:rPr>
          <w:rFonts w:ascii="Times New Roman" w:hAnsi="Times New Roman" w:cs="Times New Roman"/>
          <w:sz w:val="24"/>
        </w:rPr>
        <w:t>geoMFI</w:t>
      </w:r>
      <w:proofErr w:type="spellEnd"/>
      <w:r>
        <w:rPr>
          <w:rFonts w:ascii="Times New Roman" w:hAnsi="Times New Roman" w:cs="Times New Roman"/>
          <w:sz w:val="24"/>
        </w:rPr>
        <w:t xml:space="preserve"> range of 13424-15094. Figures 4 &amp; 5 display the </w:t>
      </w:r>
      <w:proofErr w:type="spellStart"/>
      <w:r>
        <w:rPr>
          <w:rFonts w:ascii="Times New Roman" w:hAnsi="Times New Roman" w:cs="Times New Roman"/>
          <w:sz w:val="24"/>
        </w:rPr>
        <w:t>geoMFIs</w:t>
      </w:r>
      <w:proofErr w:type="spellEnd"/>
      <w:r>
        <w:rPr>
          <w:rFonts w:ascii="Times New Roman" w:hAnsi="Times New Roman" w:cs="Times New Roman"/>
          <w:sz w:val="24"/>
        </w:rPr>
        <w:t xml:space="preserve"> throughout all activated CD11c+ DC cultures.</w:t>
      </w:r>
    </w:p>
    <w:p w:rsidR="00526F13" w:rsidRDefault="00526F13" w:rsidP="00526F13">
      <w:pPr>
        <w:spacing w:line="480" w:lineRule="auto"/>
        <w:ind w:firstLine="720"/>
        <w:rPr>
          <w:rFonts w:ascii="Times New Roman" w:hAnsi="Times New Roman" w:cs="Times New Roman"/>
          <w:sz w:val="24"/>
        </w:rPr>
      </w:pPr>
    </w:p>
    <w:p w:rsidR="00526F13" w:rsidRPr="008E6F23" w:rsidRDefault="00526F13" w:rsidP="00526F13">
      <w:pPr>
        <w:spacing w:line="480" w:lineRule="auto"/>
        <w:ind w:firstLine="720"/>
        <w:jc w:val="center"/>
        <w:rPr>
          <w:rFonts w:ascii="Times New Roman" w:hAnsi="Times New Roman" w:cs="Times New Roman"/>
          <w:b/>
          <w:sz w:val="24"/>
        </w:rPr>
      </w:pPr>
      <w:r>
        <w:rPr>
          <w:rFonts w:ascii="Times New Roman" w:hAnsi="Times New Roman" w:cs="Times New Roman"/>
          <w:b/>
          <w:sz w:val="24"/>
        </w:rPr>
        <w:t>--Figures 4 and 5 go Here--</w:t>
      </w:r>
    </w:p>
    <w:p w:rsidR="00526F13" w:rsidRDefault="00526F13" w:rsidP="00526F13">
      <w:pPr>
        <w:spacing w:line="480" w:lineRule="auto"/>
        <w:rPr>
          <w:rFonts w:ascii="Times New Roman" w:hAnsi="Times New Roman" w:cs="Times New Roman"/>
          <w:sz w:val="24"/>
        </w:rPr>
      </w:pPr>
    </w:p>
    <w:p w:rsidR="00526F13" w:rsidRDefault="00526F13" w:rsidP="00526F13">
      <w:pPr>
        <w:spacing w:line="480" w:lineRule="auto"/>
        <w:rPr>
          <w:rFonts w:ascii="Times New Roman" w:hAnsi="Times New Roman" w:cs="Times New Roman"/>
          <w:sz w:val="24"/>
        </w:rPr>
      </w:pPr>
    </w:p>
    <w:p w:rsidR="00526F13" w:rsidRDefault="00526F13" w:rsidP="00526F13">
      <w:pPr>
        <w:spacing w:line="480" w:lineRule="auto"/>
        <w:rPr>
          <w:rFonts w:ascii="Times New Roman" w:hAnsi="Times New Roman" w:cs="Times New Roman"/>
          <w:sz w:val="24"/>
        </w:rPr>
      </w:pPr>
    </w:p>
    <w:p w:rsidR="00526F13" w:rsidRDefault="00526F13" w:rsidP="00526F13">
      <w:pPr>
        <w:spacing w:line="480" w:lineRule="auto"/>
        <w:rPr>
          <w:rFonts w:ascii="Times New Roman" w:hAnsi="Times New Roman" w:cs="Times New Roman"/>
          <w:sz w:val="24"/>
        </w:rPr>
      </w:pPr>
    </w:p>
    <w:p w:rsidR="00526F13" w:rsidRDefault="00526F13" w:rsidP="00526F13">
      <w:pPr>
        <w:spacing w:line="480" w:lineRule="auto"/>
        <w:rPr>
          <w:rFonts w:ascii="Times New Roman" w:hAnsi="Times New Roman" w:cs="Times New Roman"/>
          <w:sz w:val="24"/>
        </w:rPr>
      </w:pPr>
    </w:p>
    <w:p w:rsidR="00526F13" w:rsidRDefault="00526F13" w:rsidP="00526F13">
      <w:pPr>
        <w:spacing w:line="480" w:lineRule="auto"/>
        <w:rPr>
          <w:rFonts w:ascii="Times New Roman" w:hAnsi="Times New Roman" w:cs="Times New Roman"/>
          <w:sz w:val="24"/>
        </w:rPr>
      </w:pPr>
    </w:p>
    <w:p w:rsidR="00526F13" w:rsidRDefault="00526F13" w:rsidP="00526F13">
      <w:pPr>
        <w:spacing w:line="480" w:lineRule="auto"/>
        <w:rPr>
          <w:rFonts w:ascii="Times New Roman" w:hAnsi="Times New Roman" w:cs="Times New Roman"/>
          <w:sz w:val="24"/>
        </w:rPr>
      </w:pPr>
    </w:p>
    <w:p w:rsidR="00526F13" w:rsidRDefault="00526F13" w:rsidP="00526F13">
      <w:pPr>
        <w:spacing w:line="480" w:lineRule="auto"/>
        <w:rPr>
          <w:rFonts w:ascii="Times New Roman" w:hAnsi="Times New Roman" w:cs="Times New Roman"/>
          <w:sz w:val="24"/>
        </w:rPr>
      </w:pPr>
    </w:p>
    <w:p w:rsidR="00526F13" w:rsidRDefault="00526F13" w:rsidP="00526F13">
      <w:pPr>
        <w:spacing w:line="480" w:lineRule="auto"/>
        <w:ind w:firstLine="720"/>
        <w:rPr>
          <w:rFonts w:ascii="Times New Roman" w:hAnsi="Times New Roman" w:cs="Times New Roman"/>
          <w:sz w:val="24"/>
        </w:rPr>
      </w:pPr>
      <w:r>
        <w:rPr>
          <w:rFonts w:ascii="Times New Roman" w:hAnsi="Times New Roman" w:cs="Times New Roman"/>
          <w:sz w:val="24"/>
        </w:rPr>
        <w:t xml:space="preserve">Obtaining gene expression levels came from the </w:t>
      </w:r>
      <w:proofErr w:type="spellStart"/>
      <w:r w:rsidRPr="00644DC0">
        <w:rPr>
          <w:rFonts w:ascii="Times New Roman" w:hAnsi="Times New Roman" w:cs="Times New Roman"/>
          <w:sz w:val="24"/>
        </w:rPr>
        <w:t>LightCycler</w:t>
      </w:r>
      <w:proofErr w:type="spellEnd"/>
      <w:r w:rsidRPr="00936E8B">
        <w:rPr>
          <w:rFonts w:ascii="Times New Roman" w:hAnsi="Times New Roman" w:cs="Times New Roman"/>
          <w:sz w:val="24"/>
          <w:vertAlign w:val="superscript"/>
        </w:rPr>
        <w:t>®</w:t>
      </w:r>
      <w:r w:rsidRPr="00644DC0">
        <w:rPr>
          <w:rFonts w:ascii="Times New Roman" w:hAnsi="Times New Roman" w:cs="Times New Roman"/>
          <w:sz w:val="24"/>
        </w:rPr>
        <w:t xml:space="preserve"> 480</w:t>
      </w:r>
      <w:r>
        <w:rPr>
          <w:rFonts w:ascii="Times New Roman" w:hAnsi="Times New Roman" w:cs="Times New Roman"/>
          <w:sz w:val="24"/>
        </w:rPr>
        <w:t xml:space="preserve"> software that used a </w:t>
      </w:r>
      <w:proofErr w:type="spellStart"/>
      <w:r>
        <w:rPr>
          <w:rFonts w:ascii="Times New Roman" w:hAnsi="Times New Roman" w:cs="Times New Roman"/>
          <w:sz w:val="24"/>
        </w:rPr>
        <w:t>ΔC</w:t>
      </w:r>
      <w:r>
        <w:rPr>
          <w:rFonts w:ascii="Times New Roman" w:hAnsi="Times New Roman" w:cs="Times New Roman"/>
          <w:sz w:val="24"/>
          <w:vertAlign w:val="subscript"/>
        </w:rPr>
        <w:t>t</w:t>
      </w:r>
      <w:proofErr w:type="spellEnd"/>
      <w:r>
        <w:rPr>
          <w:rFonts w:ascii="Times New Roman" w:hAnsi="Times New Roman" w:cs="Times New Roman"/>
          <w:sz w:val="24"/>
        </w:rPr>
        <w:t xml:space="preserve"> method. The C</w:t>
      </w:r>
      <w:r>
        <w:rPr>
          <w:rFonts w:ascii="Times New Roman" w:hAnsi="Times New Roman" w:cs="Times New Roman"/>
          <w:sz w:val="24"/>
          <w:vertAlign w:val="subscript"/>
        </w:rPr>
        <w:t>t</w:t>
      </w:r>
      <w:r>
        <w:rPr>
          <w:rFonts w:ascii="Times New Roman" w:hAnsi="Times New Roman" w:cs="Times New Roman"/>
          <w:sz w:val="24"/>
        </w:rPr>
        <w:t xml:space="preserve"> value was calculated by this software based on the graph that was made during the </w:t>
      </w:r>
      <w:proofErr w:type="spellStart"/>
      <w:r>
        <w:rPr>
          <w:rFonts w:ascii="Times New Roman" w:hAnsi="Times New Roman" w:cs="Times New Roman"/>
          <w:sz w:val="24"/>
        </w:rPr>
        <w:t>qPCR</w:t>
      </w:r>
      <w:proofErr w:type="spellEnd"/>
      <w:r>
        <w:rPr>
          <w:rFonts w:ascii="Times New Roman" w:hAnsi="Times New Roman" w:cs="Times New Roman"/>
          <w:sz w:val="24"/>
        </w:rPr>
        <w:t xml:space="preserve"> trials. The main gene of interest was IL-6 after LPS stimulation. Both mouse phenotypes had different gene expression values, and estradiol (E2) and ICI influence on IL-6 gene expression levels was also looked at. C</w:t>
      </w:r>
      <w:r>
        <w:rPr>
          <w:rFonts w:ascii="Times New Roman" w:hAnsi="Times New Roman" w:cs="Times New Roman"/>
          <w:sz w:val="24"/>
          <w:vertAlign w:val="subscript"/>
        </w:rPr>
        <w:t>t</w:t>
      </w:r>
      <w:r>
        <w:rPr>
          <w:rFonts w:ascii="Times New Roman" w:hAnsi="Times New Roman" w:cs="Times New Roman"/>
          <w:sz w:val="24"/>
        </w:rPr>
        <w:t xml:space="preserve"> values were then graphed with </w:t>
      </w:r>
      <w:proofErr w:type="spellStart"/>
      <w:r>
        <w:rPr>
          <w:rFonts w:ascii="Times New Roman" w:hAnsi="Times New Roman" w:cs="Times New Roman"/>
          <w:sz w:val="24"/>
        </w:rPr>
        <w:t>graphpad</w:t>
      </w:r>
      <w:proofErr w:type="spellEnd"/>
      <w:r>
        <w:rPr>
          <w:rFonts w:ascii="Times New Roman" w:hAnsi="Times New Roman" w:cs="Times New Roman"/>
          <w:sz w:val="24"/>
        </w:rPr>
        <w:t>. As expected, all samples activated by LPS stimulation had greaterIL-6 gene expression values than the samples that weren’t activated by LPS stimulation.</w:t>
      </w:r>
    </w:p>
    <w:p w:rsidR="00526F13" w:rsidRDefault="00526F13" w:rsidP="00526F13">
      <w:pPr>
        <w:spacing w:line="480" w:lineRule="auto"/>
        <w:rPr>
          <w:rFonts w:ascii="Times New Roman" w:hAnsi="Times New Roman" w:cs="Times New Roman"/>
          <w:sz w:val="24"/>
        </w:rPr>
      </w:pPr>
      <w:r>
        <w:rPr>
          <w:rFonts w:ascii="Times New Roman" w:hAnsi="Times New Roman" w:cs="Times New Roman"/>
          <w:sz w:val="24"/>
        </w:rPr>
        <w:tab/>
        <w:t xml:space="preserve">Figure 6 displays all gene expression levels. Female C57BL6 mice had the greatest levels of IL-6 expression; accordingly the dendritic cells stimulated by LPS from the culture exposed to E2 yielded the maximum expression values, 280 relative units of gene expression with a standard deviation of 200 relative units of gene expression. This correlation may be due to the fact that the concentration of estrogen is greater in females than males. </w:t>
      </w:r>
    </w:p>
    <w:p w:rsidR="00526F13" w:rsidRPr="004466BC" w:rsidRDefault="00526F13" w:rsidP="00526F1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--Place Figure 6 Here--</w:t>
      </w: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rPr>
          <w:rFonts w:ascii="Times New Roman" w:hAnsi="Times New Roman" w:cs="Times New Roman"/>
          <w:b/>
          <w:sz w:val="24"/>
          <w:u w:val="single"/>
        </w:rPr>
      </w:pPr>
      <w:r>
        <w:rPr>
          <w:rFonts w:ascii="Times New Roman" w:hAnsi="Times New Roman" w:cs="Times New Roman"/>
          <w:b/>
          <w:sz w:val="24"/>
          <w:u w:val="single"/>
        </w:rPr>
        <w:t>Conclusion:</w:t>
      </w:r>
    </w:p>
    <w:p w:rsidR="00526F13" w:rsidRDefault="00526F13" w:rsidP="00526F13">
      <w:pPr>
        <w:spacing w:line="480" w:lineRule="auto"/>
        <w:rPr>
          <w:rFonts w:ascii="Times New Roman" w:hAnsi="Times New Roman" w:cs="Times New Roman"/>
          <w:sz w:val="24"/>
        </w:rPr>
      </w:pPr>
      <w:r>
        <w:rPr>
          <w:rFonts w:ascii="Times New Roman" w:hAnsi="Times New Roman" w:cs="Times New Roman"/>
          <w:sz w:val="24"/>
        </w:rPr>
        <w:lastRenderedPageBreak/>
        <w:tab/>
        <w:t xml:space="preserve">After all data has been an analyzed, it can be stated that DCs from C57BL6 mice showed higher gene expression levels of Interleukin-6 when compared to </w:t>
      </w:r>
      <w:proofErr w:type="spellStart"/>
      <w:r>
        <w:rPr>
          <w:rFonts w:ascii="Times New Roman" w:hAnsi="Times New Roman" w:cs="Times New Roman"/>
          <w:sz w:val="24"/>
        </w:rPr>
        <w:t>Balb</w:t>
      </w:r>
      <w:proofErr w:type="spellEnd"/>
      <w:r>
        <w:rPr>
          <w:rFonts w:ascii="Times New Roman" w:hAnsi="Times New Roman" w:cs="Times New Roman"/>
          <w:sz w:val="24"/>
        </w:rPr>
        <w:t xml:space="preserve">/c mice gene expression levels. More specifically, the dendritic cells that were activated by LPS stimulation and were exposed to E2 yielded the highest IL-6 gene expression levels, averaging 280 relative gene expression units. Comparing both phenotypes, dendritic cells from C57BL6 females expressed higher levels of IL-6 than C57BL6 males, but dendritic cells from male </w:t>
      </w:r>
      <w:proofErr w:type="spellStart"/>
      <w:r>
        <w:rPr>
          <w:rFonts w:ascii="Times New Roman" w:hAnsi="Times New Roman" w:cs="Times New Roman"/>
          <w:sz w:val="24"/>
        </w:rPr>
        <w:t>Balb</w:t>
      </w:r>
      <w:proofErr w:type="spellEnd"/>
      <w:r>
        <w:rPr>
          <w:rFonts w:ascii="Times New Roman" w:hAnsi="Times New Roman" w:cs="Times New Roman"/>
          <w:sz w:val="24"/>
        </w:rPr>
        <w:t>/c mice had higher IL-6 gene expression values than females. The exposure to E2 had a gene expression value for all samples, even though the values are sporadic, this leads to the rejection that E2 or ICI  influences the differentiation of DC subsets, but E2 does influence gene expression levels of IL-6 in C57BL6 bone marrow.</w:t>
      </w:r>
    </w:p>
    <w:p w:rsidR="00526F13" w:rsidRDefault="00526F13" w:rsidP="00526F13">
      <w:pPr>
        <w:spacing w:line="480" w:lineRule="auto"/>
        <w:ind w:firstLine="720"/>
        <w:rPr>
          <w:rFonts w:ascii="Times New Roman" w:hAnsi="Times New Roman" w:cs="Times New Roman"/>
          <w:sz w:val="24"/>
        </w:rPr>
      </w:pPr>
      <w:r>
        <w:rPr>
          <w:rFonts w:ascii="Times New Roman" w:hAnsi="Times New Roman" w:cs="Times New Roman"/>
          <w:sz w:val="24"/>
        </w:rPr>
        <w:t xml:space="preserve">Flow cytometry assays visualized the size of DCs and MHC II expression and can be seen in figure 3a-3c. It is evident that DC cultures exposed to GM-CSF yielded no </w:t>
      </w:r>
      <w:proofErr w:type="spellStart"/>
      <w:r>
        <w:rPr>
          <w:rFonts w:ascii="Times New Roman" w:hAnsi="Times New Roman" w:cs="Times New Roman"/>
          <w:sz w:val="24"/>
        </w:rPr>
        <w:t>plsmacytoid</w:t>
      </w:r>
      <w:proofErr w:type="spellEnd"/>
      <w:r>
        <w:rPr>
          <w:rFonts w:ascii="Times New Roman" w:hAnsi="Times New Roman" w:cs="Times New Roman"/>
          <w:sz w:val="24"/>
        </w:rPr>
        <w:t xml:space="preserve"> DCs (</w:t>
      </w:r>
      <w:proofErr w:type="spellStart"/>
      <w:r>
        <w:rPr>
          <w:rFonts w:ascii="Times New Roman" w:hAnsi="Times New Roman" w:cs="Times New Roman"/>
          <w:sz w:val="24"/>
        </w:rPr>
        <w:t>pDC</w:t>
      </w:r>
      <w:proofErr w:type="spellEnd"/>
      <w:r>
        <w:rPr>
          <w:rFonts w:ascii="Times New Roman" w:hAnsi="Times New Roman" w:cs="Times New Roman"/>
          <w:sz w:val="24"/>
        </w:rPr>
        <w:t xml:space="preserve">), so it has been accepted that </w:t>
      </w:r>
      <w:proofErr w:type="spellStart"/>
      <w:r>
        <w:rPr>
          <w:rFonts w:ascii="Times New Roman" w:hAnsi="Times New Roman" w:cs="Times New Roman"/>
          <w:sz w:val="24"/>
        </w:rPr>
        <w:t>pDCs</w:t>
      </w:r>
      <w:proofErr w:type="spellEnd"/>
      <w:r>
        <w:rPr>
          <w:rFonts w:ascii="Times New Roman" w:hAnsi="Times New Roman" w:cs="Times New Roman"/>
          <w:sz w:val="24"/>
        </w:rPr>
        <w:t xml:space="preserve"> from a GM-CSF DC culture is not a true </w:t>
      </w:r>
      <w:proofErr w:type="spellStart"/>
      <w:r>
        <w:rPr>
          <w:rFonts w:ascii="Times New Roman" w:hAnsi="Times New Roman" w:cs="Times New Roman"/>
          <w:sz w:val="24"/>
        </w:rPr>
        <w:t>pDC</w:t>
      </w:r>
      <w:proofErr w:type="spellEnd"/>
      <w:r>
        <w:rPr>
          <w:rFonts w:ascii="Times New Roman" w:hAnsi="Times New Roman" w:cs="Times New Roman"/>
          <w:sz w:val="24"/>
        </w:rPr>
        <w:t>. GM-CSF generated DCs more efficiently. On the other hand, DC cultures exposed to FLT3L yielded both subsets of DCs. The DCs assayed by flow cytometry were all activated DCs by LPS stimulation.</w:t>
      </w:r>
    </w:p>
    <w:p w:rsidR="00526F13" w:rsidRDefault="00526F13" w:rsidP="00526F13">
      <w:pPr>
        <w:spacing w:line="480" w:lineRule="auto"/>
        <w:ind w:firstLine="720"/>
        <w:rPr>
          <w:rFonts w:ascii="Times New Roman" w:hAnsi="Times New Roman" w:cs="Times New Roman"/>
          <w:sz w:val="24"/>
        </w:rPr>
      </w:pPr>
      <w:r>
        <w:rPr>
          <w:rFonts w:ascii="Times New Roman" w:hAnsi="Times New Roman" w:cs="Times New Roman"/>
          <w:sz w:val="24"/>
        </w:rPr>
        <w:lastRenderedPageBreak/>
        <w:t>Limitations faced throughout the study were keeping each DC culture at the same volume because some mice samples had more DCs than others. The DCs were cultured at 2x10</w:t>
      </w:r>
      <w:r>
        <w:rPr>
          <w:rFonts w:ascii="Times New Roman" w:hAnsi="Times New Roman" w:cs="Times New Roman"/>
          <w:sz w:val="24"/>
          <w:vertAlign w:val="superscript"/>
        </w:rPr>
        <w:t>6</w:t>
      </w:r>
      <w:r>
        <w:rPr>
          <w:rFonts w:ascii="Times New Roman" w:hAnsi="Times New Roman" w:cs="Times New Roman"/>
          <w:sz w:val="24"/>
        </w:rPr>
        <w:t xml:space="preserve"> cells/mL in order to work around this limitation; concentrations at which cytokines were put into the DC cultures had to be recalculated for every trial.</w:t>
      </w:r>
    </w:p>
    <w:p w:rsidR="00526F13" w:rsidRPr="00152E21" w:rsidRDefault="00526F13" w:rsidP="00526F13">
      <w:pPr>
        <w:spacing w:line="480" w:lineRule="auto"/>
        <w:ind w:firstLine="720"/>
        <w:rPr>
          <w:rFonts w:ascii="Times New Roman" w:hAnsi="Times New Roman" w:cs="Times New Roman"/>
          <w:sz w:val="24"/>
        </w:rPr>
      </w:pPr>
      <w:r>
        <w:rPr>
          <w:rFonts w:ascii="Times New Roman" w:hAnsi="Times New Roman" w:cs="Times New Roman"/>
          <w:sz w:val="24"/>
        </w:rPr>
        <w:t xml:space="preserve">Future research on Systemic Lupus Erythematosus should include tracing back multiple genetic loci that would </w:t>
      </w:r>
      <w:proofErr w:type="gramStart"/>
      <w:r>
        <w:rPr>
          <w:rFonts w:ascii="Times New Roman" w:hAnsi="Times New Roman" w:cs="Times New Roman"/>
          <w:sz w:val="24"/>
        </w:rPr>
        <w:t>cause</w:t>
      </w:r>
      <w:proofErr w:type="gramEnd"/>
      <w:r>
        <w:rPr>
          <w:rFonts w:ascii="Times New Roman" w:hAnsi="Times New Roman" w:cs="Times New Roman"/>
          <w:sz w:val="24"/>
        </w:rPr>
        <w:t xml:space="preserve"> symptoms linked to autoimmune diseases, as well as single nucleotide polymorphisms. These future studies should include the examination of estrogen-like effects of other sex hormones such as progesterone. A continuation of this study would include using a mouse hybrid phenotype between C57BL6 and </w:t>
      </w:r>
      <w:proofErr w:type="spellStart"/>
      <w:r>
        <w:rPr>
          <w:rFonts w:ascii="Times New Roman" w:hAnsi="Times New Roman" w:cs="Times New Roman"/>
          <w:sz w:val="24"/>
        </w:rPr>
        <w:t>Balb</w:t>
      </w:r>
      <w:proofErr w:type="spellEnd"/>
      <w:r>
        <w:rPr>
          <w:rFonts w:ascii="Times New Roman" w:hAnsi="Times New Roman" w:cs="Times New Roman"/>
          <w:sz w:val="24"/>
        </w:rPr>
        <w:t xml:space="preserve">/c mice in order to discover the E2 effect on such mice. </w:t>
      </w: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rPr>
          <w:rFonts w:ascii="Times New Roman" w:hAnsi="Times New Roman" w:cs="Times New Roman"/>
          <w:sz w:val="24"/>
          <w:szCs w:val="24"/>
        </w:rPr>
      </w:pPr>
    </w:p>
    <w:p w:rsidR="00526F13" w:rsidRDefault="00526F13" w:rsidP="00526F13">
      <w:pPr>
        <w:spacing w:line="480" w:lineRule="auto"/>
        <w:jc w:val="center"/>
        <w:rPr>
          <w:rFonts w:ascii="Times New Roman" w:hAnsi="Times New Roman" w:cs="Times New Roman"/>
          <w:sz w:val="24"/>
        </w:rPr>
      </w:pPr>
      <w:r>
        <w:rPr>
          <w:rFonts w:ascii="Times New Roman" w:hAnsi="Times New Roman" w:cs="Times New Roman"/>
          <w:sz w:val="24"/>
        </w:rPr>
        <w:t>Works Cited</w:t>
      </w:r>
    </w:p>
    <w:p w:rsidR="00526F13" w:rsidRDefault="00526F13" w:rsidP="00526F13">
      <w:pPr>
        <w:spacing w:line="480" w:lineRule="auto"/>
        <w:ind w:left="1000" w:hanging="1000"/>
      </w:pPr>
      <w:proofErr w:type="spellStart"/>
      <w:r>
        <w:rPr>
          <w:rFonts w:ascii="Times New Roman" w:hAnsi="Times New Roman" w:cs="Times New Roman"/>
          <w:sz w:val="24"/>
        </w:rPr>
        <w:lastRenderedPageBreak/>
        <w:t>Brasel</w:t>
      </w:r>
      <w:proofErr w:type="spellEnd"/>
      <w:r>
        <w:rPr>
          <w:rFonts w:ascii="Times New Roman" w:hAnsi="Times New Roman" w:cs="Times New Roman"/>
          <w:sz w:val="24"/>
        </w:rPr>
        <w:t xml:space="preserve">, Kenneth, Thibaut De </w:t>
      </w:r>
      <w:proofErr w:type="spellStart"/>
      <w:r>
        <w:rPr>
          <w:rFonts w:ascii="Times New Roman" w:hAnsi="Times New Roman" w:cs="Times New Roman"/>
          <w:sz w:val="24"/>
        </w:rPr>
        <w:t>Smedt</w:t>
      </w:r>
      <w:proofErr w:type="spellEnd"/>
      <w:r>
        <w:rPr>
          <w:rFonts w:ascii="Times New Roman" w:hAnsi="Times New Roman" w:cs="Times New Roman"/>
          <w:sz w:val="24"/>
        </w:rPr>
        <w:t xml:space="preserve">, Jeffery L. Smith, and Charles R. </w:t>
      </w:r>
      <w:proofErr w:type="spellStart"/>
      <w:r>
        <w:rPr>
          <w:rFonts w:ascii="Times New Roman" w:hAnsi="Times New Roman" w:cs="Times New Roman"/>
          <w:sz w:val="24"/>
        </w:rPr>
        <w:t>Maliszewski</w:t>
      </w:r>
      <w:proofErr w:type="spellEnd"/>
      <w:r>
        <w:rPr>
          <w:rFonts w:ascii="Times New Roman" w:hAnsi="Times New Roman" w:cs="Times New Roman"/>
          <w:sz w:val="24"/>
        </w:rPr>
        <w:t xml:space="preserve">. "Generation of Murine Dendritic Cells from Flt3-ligand–supplemented Bone Marrow Cultures." </w:t>
      </w:r>
      <w:r>
        <w:rPr>
          <w:rFonts w:ascii="Times New Roman" w:hAnsi="Times New Roman" w:cs="Times New Roman"/>
          <w:i/>
          <w:sz w:val="24"/>
        </w:rPr>
        <w:t>Blood Journal</w:t>
      </w:r>
      <w:r>
        <w:rPr>
          <w:rFonts w:ascii="Times New Roman" w:hAnsi="Times New Roman" w:cs="Times New Roman"/>
          <w:sz w:val="24"/>
        </w:rPr>
        <w:t xml:space="preserve">. </w:t>
      </w:r>
      <w:proofErr w:type="spellStart"/>
      <w:proofErr w:type="gramStart"/>
      <w:r>
        <w:rPr>
          <w:rFonts w:ascii="Times New Roman" w:hAnsi="Times New Roman" w:cs="Times New Roman"/>
          <w:sz w:val="24"/>
        </w:rPr>
        <w:t>N.p</w:t>
      </w:r>
      <w:proofErr w:type="spellEnd"/>
      <w:proofErr w:type="gramEnd"/>
      <w:r>
        <w:rPr>
          <w:rFonts w:ascii="Times New Roman" w:hAnsi="Times New Roman" w:cs="Times New Roman"/>
          <w:sz w:val="24"/>
        </w:rPr>
        <w:t>., 1 Nov. 2000. Web. 11 Sept. 2014.</w:t>
      </w:r>
    </w:p>
    <w:p w:rsidR="00526F13" w:rsidRDefault="00526F13" w:rsidP="00526F13">
      <w:pPr>
        <w:spacing w:line="480" w:lineRule="auto"/>
        <w:ind w:left="1000" w:hanging="1000"/>
      </w:pPr>
      <w:r>
        <w:rPr>
          <w:rFonts w:ascii="Times New Roman" w:hAnsi="Times New Roman" w:cs="Times New Roman"/>
          <w:sz w:val="24"/>
        </w:rPr>
        <w:t xml:space="preserve">Butts, Cherie L., and Esther M. Sternberg. "Chapter 13 - Neural-Immune Interactions: Principles and Relevance to SLE." </w:t>
      </w:r>
      <w:r>
        <w:rPr>
          <w:rFonts w:ascii="Times New Roman" w:hAnsi="Times New Roman" w:cs="Times New Roman"/>
          <w:i/>
          <w:sz w:val="24"/>
        </w:rPr>
        <w:t>Dubois' Lupus Erythematosus and Related Syndromes: Expert Consult - Online</w:t>
      </w:r>
      <w:r>
        <w:rPr>
          <w:rFonts w:ascii="Times New Roman" w:hAnsi="Times New Roman" w:cs="Times New Roman"/>
          <w:sz w:val="24"/>
        </w:rPr>
        <w:t xml:space="preserve">. By Daniel Wallace and </w:t>
      </w:r>
      <w:proofErr w:type="spellStart"/>
      <w:r>
        <w:rPr>
          <w:rFonts w:ascii="Times New Roman" w:hAnsi="Times New Roman" w:cs="Times New Roman"/>
          <w:sz w:val="24"/>
        </w:rPr>
        <w:t>Bevra</w:t>
      </w:r>
      <w:proofErr w:type="spellEnd"/>
      <w:r>
        <w:rPr>
          <w:rFonts w:ascii="Times New Roman" w:hAnsi="Times New Roman" w:cs="Times New Roman"/>
          <w:sz w:val="24"/>
        </w:rPr>
        <w:t xml:space="preserve"> H. Hahn. 8th ed. </w:t>
      </w:r>
      <w:proofErr w:type="spellStart"/>
      <w:proofErr w:type="gramStart"/>
      <w:r>
        <w:rPr>
          <w:rFonts w:ascii="Times New Roman" w:hAnsi="Times New Roman" w:cs="Times New Roman"/>
          <w:sz w:val="24"/>
        </w:rPr>
        <w:t>N.p</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n.p</w:t>
      </w:r>
      <w:proofErr w:type="spellEnd"/>
      <w:r>
        <w:rPr>
          <w:rFonts w:ascii="Times New Roman" w:hAnsi="Times New Roman" w:cs="Times New Roman"/>
          <w:sz w:val="24"/>
        </w:rPr>
        <w:t xml:space="preserve">., </w:t>
      </w:r>
      <w:proofErr w:type="spellStart"/>
      <w:r>
        <w:rPr>
          <w:rFonts w:ascii="Times New Roman" w:hAnsi="Times New Roman" w:cs="Times New Roman"/>
          <w:sz w:val="24"/>
        </w:rPr>
        <w:t>n.d.</w:t>
      </w:r>
      <w:proofErr w:type="spellEnd"/>
      <w:r>
        <w:rPr>
          <w:rFonts w:ascii="Times New Roman" w:hAnsi="Times New Roman" w:cs="Times New Roman"/>
          <w:sz w:val="24"/>
        </w:rPr>
        <w:t xml:space="preserve"> 143-67. Print.</w:t>
      </w:r>
    </w:p>
    <w:p w:rsidR="00526F13" w:rsidRDefault="00526F13" w:rsidP="00526F13">
      <w:pPr>
        <w:spacing w:line="480" w:lineRule="auto"/>
        <w:ind w:left="1000" w:hanging="1000"/>
      </w:pPr>
      <w:r>
        <w:rPr>
          <w:rFonts w:ascii="Times New Roman" w:hAnsi="Times New Roman" w:cs="Times New Roman"/>
          <w:sz w:val="24"/>
        </w:rPr>
        <w:t xml:space="preserve">"Classification Criteria for Rheumatic Diseases | American College of Rheumatology | ACR." </w:t>
      </w:r>
      <w:r>
        <w:rPr>
          <w:rFonts w:ascii="Times New Roman" w:hAnsi="Times New Roman" w:cs="Times New Roman"/>
          <w:i/>
          <w:sz w:val="24"/>
        </w:rPr>
        <w:t>Classification Criteria for Rheumatic Diseases | American College of Rheumatology | ACR</w:t>
      </w:r>
      <w:r>
        <w:rPr>
          <w:rFonts w:ascii="Times New Roman" w:hAnsi="Times New Roman" w:cs="Times New Roman"/>
          <w:sz w:val="24"/>
        </w:rPr>
        <w:t xml:space="preserve">. </w:t>
      </w:r>
      <w:proofErr w:type="spellStart"/>
      <w:proofErr w:type="gramStart"/>
      <w:r>
        <w:rPr>
          <w:rFonts w:ascii="Times New Roman" w:hAnsi="Times New Roman" w:cs="Times New Roman"/>
          <w:sz w:val="24"/>
        </w:rPr>
        <w:t>N.p</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n.d.</w:t>
      </w:r>
      <w:proofErr w:type="spellEnd"/>
      <w:r>
        <w:rPr>
          <w:rFonts w:ascii="Times New Roman" w:hAnsi="Times New Roman" w:cs="Times New Roman"/>
          <w:sz w:val="24"/>
        </w:rPr>
        <w:t xml:space="preserve"> Web. 15 Sept. 2014.</w:t>
      </w:r>
    </w:p>
    <w:p w:rsidR="00526F13" w:rsidRDefault="00526F13" w:rsidP="00526F13">
      <w:pPr>
        <w:spacing w:line="480" w:lineRule="auto"/>
        <w:ind w:left="1000" w:hanging="1000"/>
      </w:pPr>
      <w:proofErr w:type="spellStart"/>
      <w:r>
        <w:rPr>
          <w:rFonts w:ascii="Times New Roman" w:hAnsi="Times New Roman" w:cs="Times New Roman"/>
          <w:sz w:val="24"/>
        </w:rPr>
        <w:t>Inaba</w:t>
      </w:r>
      <w:proofErr w:type="spellEnd"/>
      <w:r>
        <w:rPr>
          <w:rFonts w:ascii="Times New Roman" w:hAnsi="Times New Roman" w:cs="Times New Roman"/>
          <w:sz w:val="24"/>
        </w:rPr>
        <w:t xml:space="preserve">, K., </w:t>
      </w:r>
      <w:proofErr w:type="spellStart"/>
      <w:r>
        <w:rPr>
          <w:rFonts w:ascii="Times New Roman" w:hAnsi="Times New Roman" w:cs="Times New Roman"/>
          <w:sz w:val="24"/>
        </w:rPr>
        <w:t>Muneo</w:t>
      </w:r>
      <w:proofErr w:type="spellEnd"/>
      <w:r>
        <w:rPr>
          <w:rFonts w:ascii="Times New Roman" w:hAnsi="Times New Roman" w:cs="Times New Roman"/>
          <w:sz w:val="24"/>
        </w:rPr>
        <w:t xml:space="preserve"> </w:t>
      </w:r>
      <w:proofErr w:type="spellStart"/>
      <w:r>
        <w:rPr>
          <w:rFonts w:ascii="Times New Roman" w:hAnsi="Times New Roman" w:cs="Times New Roman"/>
          <w:sz w:val="24"/>
        </w:rPr>
        <w:t>Inaba</w:t>
      </w:r>
      <w:proofErr w:type="spellEnd"/>
      <w:r>
        <w:rPr>
          <w:rFonts w:ascii="Times New Roman" w:hAnsi="Times New Roman" w:cs="Times New Roman"/>
          <w:sz w:val="24"/>
        </w:rPr>
        <w:t xml:space="preserve">, </w:t>
      </w:r>
      <w:proofErr w:type="spellStart"/>
      <w:r>
        <w:rPr>
          <w:rFonts w:ascii="Times New Roman" w:hAnsi="Times New Roman" w:cs="Times New Roman"/>
          <w:sz w:val="24"/>
        </w:rPr>
        <w:t>Nikolaus</w:t>
      </w:r>
      <w:proofErr w:type="spellEnd"/>
      <w:r>
        <w:rPr>
          <w:rFonts w:ascii="Times New Roman" w:hAnsi="Times New Roman" w:cs="Times New Roman"/>
          <w:sz w:val="24"/>
        </w:rPr>
        <w:t xml:space="preserve"> Romani, Hideki </w:t>
      </w:r>
      <w:proofErr w:type="spellStart"/>
      <w:r>
        <w:rPr>
          <w:rFonts w:ascii="Times New Roman" w:hAnsi="Times New Roman" w:cs="Times New Roman"/>
          <w:sz w:val="24"/>
        </w:rPr>
        <w:t>Aya</w:t>
      </w:r>
      <w:proofErr w:type="spellEnd"/>
      <w:r>
        <w:rPr>
          <w:rFonts w:ascii="Times New Roman" w:hAnsi="Times New Roman" w:cs="Times New Roman"/>
          <w:sz w:val="24"/>
        </w:rPr>
        <w:t xml:space="preserve">, Masashi </w:t>
      </w:r>
      <w:proofErr w:type="spellStart"/>
      <w:r>
        <w:rPr>
          <w:rFonts w:ascii="Times New Roman" w:hAnsi="Times New Roman" w:cs="Times New Roman"/>
          <w:sz w:val="24"/>
        </w:rPr>
        <w:t>Deguchi</w:t>
      </w:r>
      <w:proofErr w:type="spellEnd"/>
      <w:r>
        <w:rPr>
          <w:rFonts w:ascii="Times New Roman" w:hAnsi="Times New Roman" w:cs="Times New Roman"/>
          <w:sz w:val="24"/>
        </w:rPr>
        <w:t xml:space="preserve">, Susumu </w:t>
      </w:r>
      <w:proofErr w:type="spellStart"/>
      <w:r>
        <w:rPr>
          <w:rFonts w:ascii="Times New Roman" w:hAnsi="Times New Roman" w:cs="Times New Roman"/>
          <w:sz w:val="24"/>
        </w:rPr>
        <w:t>Ikehara</w:t>
      </w:r>
      <w:proofErr w:type="spellEnd"/>
      <w:r>
        <w:rPr>
          <w:rFonts w:ascii="Times New Roman" w:hAnsi="Times New Roman" w:cs="Times New Roman"/>
          <w:sz w:val="24"/>
        </w:rPr>
        <w:t xml:space="preserve">, Shigeru </w:t>
      </w:r>
      <w:proofErr w:type="spellStart"/>
      <w:r>
        <w:rPr>
          <w:rFonts w:ascii="Times New Roman" w:hAnsi="Times New Roman" w:cs="Times New Roman"/>
          <w:sz w:val="24"/>
        </w:rPr>
        <w:t>Muramatsu</w:t>
      </w:r>
      <w:proofErr w:type="spellEnd"/>
      <w:r>
        <w:rPr>
          <w:rFonts w:ascii="Times New Roman" w:hAnsi="Times New Roman" w:cs="Times New Roman"/>
          <w:sz w:val="24"/>
        </w:rPr>
        <w:t xml:space="preserve">, and Ralph Steinman. "Generation of Large Numbers of Dendritic Cells from Mouse Bone Marrow Cultures Supplemented with Granulocyte/macrophage Colony-stimulating Factor." </w:t>
      </w:r>
      <w:r>
        <w:rPr>
          <w:rFonts w:ascii="Times New Roman" w:hAnsi="Times New Roman" w:cs="Times New Roman"/>
          <w:i/>
          <w:sz w:val="24"/>
        </w:rPr>
        <w:t>Journal of Experimental Medicine</w:t>
      </w:r>
      <w:r>
        <w:rPr>
          <w:rFonts w:ascii="Times New Roman" w:hAnsi="Times New Roman" w:cs="Times New Roman"/>
          <w:sz w:val="24"/>
        </w:rPr>
        <w:t xml:space="preserve"> 176.6 (1992): 1693-702. Web. 14 Sept. 2014.</w:t>
      </w:r>
    </w:p>
    <w:p w:rsidR="00526F13" w:rsidRDefault="00526F13" w:rsidP="00526F13">
      <w:pPr>
        <w:spacing w:line="480" w:lineRule="auto"/>
        <w:ind w:left="1000" w:hanging="1000"/>
      </w:pPr>
      <w:proofErr w:type="spellStart"/>
      <w:r>
        <w:rPr>
          <w:rFonts w:ascii="Times New Roman" w:hAnsi="Times New Roman" w:cs="Times New Roman"/>
          <w:sz w:val="24"/>
        </w:rPr>
        <w:lastRenderedPageBreak/>
        <w:t>Kovats</w:t>
      </w:r>
      <w:proofErr w:type="spellEnd"/>
      <w:r>
        <w:rPr>
          <w:rFonts w:ascii="Times New Roman" w:hAnsi="Times New Roman" w:cs="Times New Roman"/>
          <w:sz w:val="24"/>
        </w:rPr>
        <w:t xml:space="preserve">, Susan. "Estrogen Receptors Regulate an Inflammatory Pathway of Dendritic Cell Differentiation: Mechanisms and Implications for Immunity." </w:t>
      </w:r>
      <w:r>
        <w:rPr>
          <w:rFonts w:ascii="Times New Roman" w:hAnsi="Times New Roman" w:cs="Times New Roman"/>
          <w:i/>
          <w:sz w:val="24"/>
        </w:rPr>
        <w:t>Hormones and Behavior</w:t>
      </w:r>
      <w:r>
        <w:rPr>
          <w:rFonts w:ascii="Times New Roman" w:hAnsi="Times New Roman" w:cs="Times New Roman"/>
          <w:sz w:val="24"/>
        </w:rPr>
        <w:t xml:space="preserve"> 62.3 (2012): 254-62. Web. 11 Sept. 2014.</w:t>
      </w:r>
    </w:p>
    <w:p w:rsidR="00526F13" w:rsidRDefault="00526F13" w:rsidP="00526F13">
      <w:pPr>
        <w:spacing w:line="480" w:lineRule="auto"/>
        <w:ind w:left="1000" w:hanging="1000"/>
      </w:pPr>
      <w:r>
        <w:rPr>
          <w:rFonts w:ascii="Times New Roman" w:hAnsi="Times New Roman" w:cs="Times New Roman"/>
          <w:sz w:val="24"/>
        </w:rPr>
        <w:t xml:space="preserve">"Laboratory of Cellular Physiology and Immunology." </w:t>
      </w:r>
      <w:r>
        <w:rPr>
          <w:rFonts w:ascii="Times New Roman" w:hAnsi="Times New Roman" w:cs="Times New Roman"/>
          <w:i/>
          <w:sz w:val="24"/>
        </w:rPr>
        <w:t>The Rockefeller University »</w:t>
      </w:r>
      <w:r>
        <w:rPr>
          <w:rFonts w:ascii="Times New Roman" w:hAnsi="Times New Roman" w:cs="Times New Roman"/>
          <w:sz w:val="24"/>
        </w:rPr>
        <w:t xml:space="preserve">. </w:t>
      </w:r>
      <w:proofErr w:type="spellStart"/>
      <w:proofErr w:type="gramStart"/>
      <w:r>
        <w:rPr>
          <w:rFonts w:ascii="Times New Roman" w:hAnsi="Times New Roman" w:cs="Times New Roman"/>
          <w:sz w:val="24"/>
        </w:rPr>
        <w:t>N.p</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n.d.</w:t>
      </w:r>
      <w:proofErr w:type="spellEnd"/>
      <w:r>
        <w:rPr>
          <w:rFonts w:ascii="Times New Roman" w:hAnsi="Times New Roman" w:cs="Times New Roman"/>
          <w:sz w:val="24"/>
        </w:rPr>
        <w:t xml:space="preserve"> Web. 22 Sept. 2014.</w:t>
      </w:r>
    </w:p>
    <w:p w:rsidR="00526F13" w:rsidRDefault="00526F13" w:rsidP="00526F13">
      <w:pPr>
        <w:spacing w:line="480" w:lineRule="auto"/>
        <w:ind w:left="1000" w:hanging="1000"/>
      </w:pPr>
      <w:proofErr w:type="spellStart"/>
      <w:r>
        <w:rPr>
          <w:rFonts w:ascii="Times New Roman" w:hAnsi="Times New Roman" w:cs="Times New Roman"/>
          <w:sz w:val="24"/>
        </w:rPr>
        <w:t>Paharkova-Vatchkova</w:t>
      </w:r>
      <w:proofErr w:type="spellEnd"/>
      <w:r>
        <w:rPr>
          <w:rFonts w:ascii="Times New Roman" w:hAnsi="Times New Roman" w:cs="Times New Roman"/>
          <w:sz w:val="24"/>
        </w:rPr>
        <w:t xml:space="preserve">, </w:t>
      </w:r>
      <w:proofErr w:type="spellStart"/>
      <w:r>
        <w:rPr>
          <w:rFonts w:ascii="Times New Roman" w:hAnsi="Times New Roman" w:cs="Times New Roman"/>
          <w:sz w:val="24"/>
        </w:rPr>
        <w:t>Vladislava</w:t>
      </w:r>
      <w:proofErr w:type="spellEnd"/>
      <w:r>
        <w:rPr>
          <w:rFonts w:ascii="Times New Roman" w:hAnsi="Times New Roman" w:cs="Times New Roman"/>
          <w:sz w:val="24"/>
        </w:rPr>
        <w:t xml:space="preserve">, Ruben Maldonado, and Susan </w:t>
      </w:r>
      <w:proofErr w:type="spellStart"/>
      <w:r>
        <w:rPr>
          <w:rFonts w:ascii="Times New Roman" w:hAnsi="Times New Roman" w:cs="Times New Roman"/>
          <w:sz w:val="24"/>
        </w:rPr>
        <w:t>Kovats</w:t>
      </w:r>
      <w:proofErr w:type="spellEnd"/>
      <w:r>
        <w:rPr>
          <w:rFonts w:ascii="Times New Roman" w:hAnsi="Times New Roman" w:cs="Times New Roman"/>
          <w:sz w:val="24"/>
        </w:rPr>
        <w:t xml:space="preserve">. "Estrogen Preferentially Promotes the Differentiation of CD11c+ CD11bintermediate Dendritic Cells from Bone Marrow Precursors." </w:t>
      </w:r>
      <w:r>
        <w:rPr>
          <w:rFonts w:ascii="Times New Roman" w:hAnsi="Times New Roman" w:cs="Times New Roman"/>
          <w:i/>
          <w:sz w:val="24"/>
        </w:rPr>
        <w:t>The Journal of Immunology</w:t>
      </w:r>
      <w:r>
        <w:rPr>
          <w:rFonts w:ascii="Times New Roman" w:hAnsi="Times New Roman" w:cs="Times New Roman"/>
          <w:sz w:val="24"/>
        </w:rPr>
        <w:t xml:space="preserve"> (2003): 1426-436. Web. 14 Sept. 2014.</w:t>
      </w:r>
    </w:p>
    <w:p w:rsidR="00526F13" w:rsidRDefault="00526F13" w:rsidP="00526F13">
      <w:pPr>
        <w:spacing w:line="480" w:lineRule="auto"/>
        <w:ind w:left="1000" w:hanging="1000"/>
      </w:pPr>
      <w:proofErr w:type="spellStart"/>
      <w:r>
        <w:rPr>
          <w:rFonts w:ascii="Times New Roman" w:hAnsi="Times New Roman" w:cs="Times New Roman"/>
          <w:sz w:val="24"/>
        </w:rPr>
        <w:t>Schur</w:t>
      </w:r>
      <w:proofErr w:type="spellEnd"/>
      <w:r>
        <w:rPr>
          <w:rFonts w:ascii="Times New Roman" w:hAnsi="Times New Roman" w:cs="Times New Roman"/>
          <w:sz w:val="24"/>
        </w:rPr>
        <w:t xml:space="preserve">, Peter H., and </w:t>
      </w:r>
      <w:proofErr w:type="spellStart"/>
      <w:r>
        <w:rPr>
          <w:rFonts w:ascii="Times New Roman" w:hAnsi="Times New Roman" w:cs="Times New Roman"/>
          <w:sz w:val="24"/>
        </w:rPr>
        <w:t>Bevra</w:t>
      </w:r>
      <w:proofErr w:type="spellEnd"/>
      <w:r>
        <w:rPr>
          <w:rFonts w:ascii="Times New Roman" w:hAnsi="Times New Roman" w:cs="Times New Roman"/>
          <w:sz w:val="24"/>
        </w:rPr>
        <w:t xml:space="preserve"> H. Hahn. "Epidemiology and Pathogenesis of Systemic Lupus Erythematosus." </w:t>
      </w:r>
      <w:proofErr w:type="spellStart"/>
      <w:r>
        <w:rPr>
          <w:rFonts w:ascii="Times New Roman" w:hAnsi="Times New Roman" w:cs="Times New Roman"/>
          <w:i/>
          <w:sz w:val="24"/>
        </w:rPr>
        <w:t>UpToDate</w:t>
      </w:r>
      <w:proofErr w:type="spellEnd"/>
      <w:r>
        <w:rPr>
          <w:rFonts w:ascii="Times New Roman" w:hAnsi="Times New Roman" w:cs="Times New Roman"/>
          <w:sz w:val="24"/>
        </w:rPr>
        <w:t xml:space="preserve">. Ed. David S. </w:t>
      </w:r>
      <w:proofErr w:type="spellStart"/>
      <w:r>
        <w:rPr>
          <w:rFonts w:ascii="Times New Roman" w:hAnsi="Times New Roman" w:cs="Times New Roman"/>
          <w:sz w:val="24"/>
        </w:rPr>
        <w:t>Pisetsky</w:t>
      </w:r>
      <w:proofErr w:type="spellEnd"/>
      <w:r>
        <w:rPr>
          <w:rFonts w:ascii="Times New Roman" w:hAnsi="Times New Roman" w:cs="Times New Roman"/>
          <w:sz w:val="24"/>
        </w:rPr>
        <w:t xml:space="preserve"> and Monica P. Ramirez. </w:t>
      </w:r>
      <w:proofErr w:type="spellStart"/>
      <w:proofErr w:type="gramStart"/>
      <w:r>
        <w:rPr>
          <w:rFonts w:ascii="Times New Roman" w:hAnsi="Times New Roman" w:cs="Times New Roman"/>
          <w:sz w:val="24"/>
        </w:rPr>
        <w:t>N.p</w:t>
      </w:r>
      <w:proofErr w:type="spellEnd"/>
      <w:proofErr w:type="gramEnd"/>
      <w:r>
        <w:rPr>
          <w:rFonts w:ascii="Times New Roman" w:hAnsi="Times New Roman" w:cs="Times New Roman"/>
          <w:sz w:val="24"/>
        </w:rPr>
        <w:t>., 18 Feb. 2014. Web. 7 July 2014.</w:t>
      </w:r>
    </w:p>
    <w:p w:rsidR="00526F13" w:rsidRPr="00264939" w:rsidRDefault="00526F13" w:rsidP="00526F13">
      <w:pPr>
        <w:spacing w:line="480" w:lineRule="auto"/>
        <w:rPr>
          <w:rFonts w:ascii="Times New Roman" w:hAnsi="Times New Roman" w:cs="Times New Roman"/>
          <w:sz w:val="24"/>
          <w:szCs w:val="24"/>
        </w:rPr>
      </w:pPr>
    </w:p>
    <w:p w:rsidR="00DA5BDD" w:rsidRDefault="00DA5BDD"/>
    <w:sectPr w:rsidR="00DA5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13"/>
    <w:rsid w:val="00526F13"/>
    <w:rsid w:val="005409D5"/>
    <w:rsid w:val="007D59A6"/>
    <w:rsid w:val="0082705E"/>
    <w:rsid w:val="00DA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59B24-0279-449A-8ED8-07ABD311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3138</Words>
  <Characters>17892</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launcher</dc:creator>
  <cp:lastModifiedBy>David Syracuse</cp:lastModifiedBy>
  <cp:revision>2</cp:revision>
  <dcterms:created xsi:type="dcterms:W3CDTF">2014-12-15T15:24:00Z</dcterms:created>
  <dcterms:modified xsi:type="dcterms:W3CDTF">2014-12-15T15:24:00Z</dcterms:modified>
</cp:coreProperties>
</file>